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8" w:rsidRPr="00651181" w:rsidRDefault="00A618A8" w:rsidP="00651181">
      <w:pPr>
        <w:jc w:val="center"/>
        <w:rPr>
          <w:b/>
        </w:rPr>
      </w:pPr>
      <w:r w:rsidRPr="00651181">
        <w:rPr>
          <w:b/>
        </w:rPr>
        <w:t>СТРУКТУРА</w:t>
      </w:r>
      <w:r w:rsidR="00651181" w:rsidRPr="00651181">
        <w:rPr>
          <w:b/>
        </w:rPr>
        <w:t xml:space="preserve"> </w:t>
      </w:r>
      <w:r w:rsidRPr="00651181">
        <w:rPr>
          <w:b/>
        </w:rPr>
        <w:t>АДМИНИСТРАЦИИ ГРОЗНЕНСКОГО МУНИЦИПАЛЬНОГО РАЙОНА ЧЕЧЕНСКОЙ РЕСПУБЛИКИ</w:t>
      </w:r>
    </w:p>
    <w:p w:rsidR="00A618A8" w:rsidRPr="00A618A8" w:rsidRDefault="00A618A8" w:rsidP="00651181">
      <w:r w:rsidRPr="00A618A8">
        <w:t>Руководство:</w:t>
      </w:r>
      <w:r w:rsidRPr="00A618A8">
        <w:br/>
        <w:t>Глава администрации</w:t>
      </w:r>
      <w:bookmarkStart w:id="0" w:name="_GoBack"/>
      <w:bookmarkEnd w:id="0"/>
    </w:p>
    <w:p w:rsidR="00A618A8" w:rsidRPr="00A618A8" w:rsidRDefault="00A618A8" w:rsidP="00651181">
      <w:r w:rsidRPr="00A618A8">
        <w:t>1-й заместитель главы администрации</w:t>
      </w:r>
    </w:p>
    <w:p w:rsidR="00A618A8" w:rsidRPr="00A618A8" w:rsidRDefault="00A618A8" w:rsidP="00651181">
      <w:r w:rsidRPr="00A618A8">
        <w:t>Заместитель главы администрации</w:t>
      </w:r>
    </w:p>
    <w:p w:rsidR="00A618A8" w:rsidRPr="00A618A8" w:rsidRDefault="00A618A8" w:rsidP="00651181">
      <w:r w:rsidRPr="00A618A8">
        <w:t>Заместитель - управляющий делами администрации</w:t>
      </w:r>
    </w:p>
    <w:p w:rsidR="00A618A8" w:rsidRPr="00A618A8" w:rsidRDefault="00A618A8" w:rsidP="00651181">
      <w:r w:rsidRPr="00A618A8">
        <w:t>Помощник главы администрации</w:t>
      </w:r>
    </w:p>
    <w:p w:rsidR="00A618A8" w:rsidRPr="00A618A8" w:rsidRDefault="00A618A8" w:rsidP="00651181">
      <w:r w:rsidRPr="00A618A8">
        <w:t>Структурные подразделения администрации района (без права юридического лица):</w:t>
      </w:r>
    </w:p>
    <w:p w:rsidR="00A618A8" w:rsidRPr="00A618A8" w:rsidRDefault="00A618A8" w:rsidP="00651181">
      <w:r w:rsidRPr="00A618A8">
        <w:t>Отдел организационной работы и контроля</w:t>
      </w:r>
    </w:p>
    <w:p w:rsidR="00A618A8" w:rsidRPr="00A618A8" w:rsidRDefault="00A618A8" w:rsidP="00651181">
      <w:r w:rsidRPr="00A618A8">
        <w:t>Отдел делопроизводства и муниципального архива</w:t>
      </w:r>
    </w:p>
    <w:p w:rsidR="00A618A8" w:rsidRPr="00A618A8" w:rsidRDefault="00A618A8" w:rsidP="00651181">
      <w:r w:rsidRPr="00A618A8">
        <w:t>Отдел бухгалтерского учета и отчетности</w:t>
      </w:r>
    </w:p>
    <w:p w:rsidR="00A618A8" w:rsidRPr="00A618A8" w:rsidRDefault="00A618A8" w:rsidP="00651181">
      <w:r w:rsidRPr="00A618A8">
        <w:t>Отдел имущественных и земельных отношений</w:t>
      </w:r>
    </w:p>
    <w:p w:rsidR="00A618A8" w:rsidRPr="00A618A8" w:rsidRDefault="00A618A8" w:rsidP="00651181">
      <w:r w:rsidRPr="00A618A8">
        <w:t>Отдел опеки и попечительства</w:t>
      </w:r>
    </w:p>
    <w:p w:rsidR="00A618A8" w:rsidRPr="00A618A8" w:rsidRDefault="00A618A8" w:rsidP="00651181">
      <w:r w:rsidRPr="00A618A8">
        <w:t>Отдел экономической, инвестиционной политики, промышленности и предпринимательства</w:t>
      </w:r>
    </w:p>
    <w:p w:rsidR="00A618A8" w:rsidRPr="00A618A8" w:rsidRDefault="00A618A8" w:rsidP="00651181">
      <w:r w:rsidRPr="00A618A8">
        <w:t>Отдел правового обеспечения и взаимодействия с правоохранительными органами и духовными структурами</w:t>
      </w:r>
    </w:p>
    <w:p w:rsidR="00A618A8" w:rsidRPr="00A618A8" w:rsidRDefault="00A618A8" w:rsidP="00651181">
      <w:r w:rsidRPr="00A618A8">
        <w:t>Отдел гражданской обороны, чрезвычайных ситуаций, экологии, транспорта и связи</w:t>
      </w:r>
    </w:p>
    <w:p w:rsidR="00A618A8" w:rsidRPr="00A618A8" w:rsidRDefault="00A618A8" w:rsidP="00651181">
      <w:r w:rsidRPr="00A618A8">
        <w:t>Отдел социальной, молодежной политики и спорта</w:t>
      </w:r>
    </w:p>
    <w:p w:rsidR="00A618A8" w:rsidRPr="00A618A8" w:rsidRDefault="00A618A8" w:rsidP="00651181">
      <w:r w:rsidRPr="00A618A8">
        <w:t>Отдел архитектуры, градостроительства, жилищно-коммунального хозяйства и аграрно-промышленного комплекса</w:t>
      </w:r>
    </w:p>
    <w:p w:rsidR="00A618A8" w:rsidRPr="00A618A8" w:rsidRDefault="00A618A8" w:rsidP="00651181">
      <w:r w:rsidRPr="00A618A8">
        <w:t>Отдел туризма, информации и программного обеспечения</w:t>
      </w:r>
    </w:p>
    <w:p w:rsidR="00A618A8" w:rsidRPr="00A618A8" w:rsidRDefault="00A618A8" w:rsidP="00651181">
      <w:r w:rsidRPr="00A618A8">
        <w:t>Секретарь антитеррористической комиссии</w:t>
      </w:r>
    </w:p>
    <w:p w:rsidR="00A618A8" w:rsidRPr="00A618A8" w:rsidRDefault="00A618A8" w:rsidP="00651181">
      <w:r w:rsidRPr="00A618A8">
        <w:t>Специалист по защите информации</w:t>
      </w:r>
    </w:p>
    <w:p w:rsidR="00A618A8" w:rsidRPr="00A618A8" w:rsidRDefault="00A618A8" w:rsidP="00651181">
      <w:r w:rsidRPr="00A618A8">
        <w:t>Специалист по защите государственной тайны и мобилизационной работе</w:t>
      </w:r>
    </w:p>
    <w:p w:rsidR="00A618A8" w:rsidRPr="00A618A8" w:rsidRDefault="00A618A8" w:rsidP="00651181">
      <w:r w:rsidRPr="00A618A8">
        <w:t>Единая дежурная диспетчерская служба</w:t>
      </w:r>
    </w:p>
    <w:p w:rsidR="00A618A8" w:rsidRPr="00A618A8" w:rsidRDefault="00A618A8" w:rsidP="00651181">
      <w:r w:rsidRPr="00A618A8">
        <w:t>Хозяйственная часть</w:t>
      </w:r>
    </w:p>
    <w:p w:rsidR="00A618A8" w:rsidRPr="00A618A8" w:rsidRDefault="00A618A8" w:rsidP="00651181">
      <w:r w:rsidRPr="00A618A8">
        <w:t>Органы администрации района (с правом юридического лица)</w:t>
      </w:r>
    </w:p>
    <w:p w:rsidR="00A618A8" w:rsidRPr="00A618A8" w:rsidRDefault="00A618A8" w:rsidP="00651181">
      <w:r w:rsidRPr="00A618A8">
        <w:t>МУ "Управление образования Грозненского муниципального района"</w:t>
      </w:r>
    </w:p>
    <w:p w:rsidR="00A618A8" w:rsidRPr="00A618A8" w:rsidRDefault="00A618A8" w:rsidP="00651181">
      <w:r w:rsidRPr="00A618A8">
        <w:t>МУ "Управление дошкольного образования Грозненского муниципального района"</w:t>
      </w:r>
    </w:p>
    <w:p w:rsidR="00A618A8" w:rsidRPr="00A618A8" w:rsidRDefault="00A618A8" w:rsidP="00651181">
      <w:r w:rsidRPr="00A618A8">
        <w:t>МУ "Отдел культуры Грозненского муниципального района"</w:t>
      </w:r>
    </w:p>
    <w:p w:rsidR="00787895" w:rsidRPr="00A618A8" w:rsidRDefault="00787895" w:rsidP="00651181">
      <w:pPr>
        <w:jc w:val="center"/>
      </w:pPr>
    </w:p>
    <w:sectPr w:rsidR="00787895" w:rsidRPr="00A6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39"/>
    <w:rsid w:val="00651181"/>
    <w:rsid w:val="00787895"/>
    <w:rsid w:val="00A618A8"/>
    <w:rsid w:val="00A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6269"/>
  <w15:chartTrackingRefBased/>
  <w15:docId w15:val="{AAF6375F-9FB2-47FE-8033-A3C4CCF3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kosumovla</dc:creator>
  <cp:keywords/>
  <dc:description/>
  <cp:lastModifiedBy>kosumovla</cp:lastModifiedBy>
  <cp:revision>1</cp:revision>
  <dcterms:created xsi:type="dcterms:W3CDTF">2020-01-10T08:36:00Z</dcterms:created>
  <dcterms:modified xsi:type="dcterms:W3CDTF">2020-01-10T09:08:00Z</dcterms:modified>
</cp:coreProperties>
</file>