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1B" w:rsidRPr="00E421CE" w:rsidRDefault="00E24B28" w:rsidP="00FE131B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Информация о </w:t>
      </w:r>
      <w:r w:rsidR="00B40AE2" w:rsidRPr="00E421C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состоянии туристической сферы </w:t>
      </w:r>
      <w:r w:rsidRPr="00E421C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на территории </w:t>
      </w:r>
    </w:p>
    <w:p w:rsidR="00192F54" w:rsidRPr="00E421CE" w:rsidRDefault="00E24B28" w:rsidP="00FE131B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Грозненского муниципального района</w:t>
      </w:r>
    </w:p>
    <w:p w:rsidR="00FE131B" w:rsidRPr="00E421CE" w:rsidRDefault="00FE131B" w:rsidP="00E421CE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62B29" w:rsidRPr="00E421CE" w:rsidRDefault="00E24B28" w:rsidP="00E421CE">
      <w:pPr>
        <w:spacing w:after="0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    </w:t>
      </w:r>
      <w:r w:rsidR="00192F54"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ab/>
      </w:r>
      <w:r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Грозненский </w:t>
      </w:r>
      <w:r w:rsidR="00352AA3"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муниципальный </w:t>
      </w:r>
      <w:r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район охватывает центральный кластер</w:t>
      </w:r>
      <w:r w:rsidR="00662B29"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Ч</w:t>
      </w:r>
      <w:r w:rsidR="00C475B3"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еченской </w:t>
      </w:r>
      <w:r w:rsidR="00662B29"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Р</w:t>
      </w:r>
      <w:r w:rsidR="00C475B3"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еспублики</w:t>
      </w:r>
      <w:r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.</w:t>
      </w:r>
      <w:r w:rsidR="00662B29"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</w:t>
      </w:r>
      <w:r w:rsidR="00352AA3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стояния туристской деятельности 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Грозненского района выявил приоритетные стороны развития туризма:</w:t>
      </w:r>
    </w:p>
    <w:p w:rsidR="00662B29" w:rsidRPr="00E421CE" w:rsidRDefault="00662B29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выгодное географическое положение, </w:t>
      </w:r>
    </w:p>
    <w:p w:rsidR="00662B29" w:rsidRPr="00E421CE" w:rsidRDefault="00662B29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- хорошая транспортная доступность;</w:t>
      </w:r>
    </w:p>
    <w:p w:rsidR="00662B29" w:rsidRPr="00E421CE" w:rsidRDefault="00662B29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- </w:t>
      </w:r>
      <w:r w:rsidRPr="00E421CE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большой ландшафтно-рекреационный потенциал, способствующий организации </w:t>
      </w:r>
      <w:proofErr w:type="spellStart"/>
      <w:proofErr w:type="gramStart"/>
      <w:r w:rsidR="00352AA3" w:rsidRPr="00E421CE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историко</w:t>
      </w:r>
      <w:proofErr w:type="spellEnd"/>
      <w:r w:rsidR="00352AA3" w:rsidRPr="00E421CE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- познавательного</w:t>
      </w:r>
      <w:proofErr w:type="gramEnd"/>
      <w:r w:rsidR="00352AA3" w:rsidRPr="00E421CE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,</w:t>
      </w:r>
      <w:r w:rsidRPr="00E421CE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352AA3" w:rsidRPr="00E421CE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паломнического, спортивного, сельского (популяризация чеченской культуры, национальных обычаев и традиций), </w:t>
      </w:r>
      <w:r w:rsidRPr="00E421CE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конного, видов туризма;</w:t>
      </w:r>
    </w:p>
    <w:p w:rsidR="00662B29" w:rsidRPr="00E421CE" w:rsidRDefault="00662B29" w:rsidP="00E421C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kern w:val="16"/>
          <w:sz w:val="28"/>
          <w:szCs w:val="28"/>
        </w:rPr>
      </w:pPr>
      <w:r w:rsidRPr="00E421CE">
        <w:rPr>
          <w:color w:val="000000" w:themeColor="text1"/>
          <w:kern w:val="16"/>
          <w:sz w:val="28"/>
          <w:szCs w:val="28"/>
        </w:rPr>
        <w:t>- богатые биоресурсы, благоприятные для организации спортивных видов рыболовства</w:t>
      </w:r>
      <w:r w:rsidR="00352AA3" w:rsidRPr="00E421CE">
        <w:rPr>
          <w:color w:val="000000" w:themeColor="text1"/>
          <w:kern w:val="16"/>
          <w:sz w:val="28"/>
          <w:szCs w:val="28"/>
        </w:rPr>
        <w:t xml:space="preserve"> и охоты</w:t>
      </w:r>
      <w:r w:rsidRPr="00E421CE">
        <w:rPr>
          <w:color w:val="000000" w:themeColor="text1"/>
          <w:kern w:val="16"/>
          <w:sz w:val="28"/>
          <w:szCs w:val="28"/>
        </w:rPr>
        <w:t>.</w:t>
      </w:r>
    </w:p>
    <w:p w:rsidR="00E95EEF" w:rsidRPr="00E421CE" w:rsidRDefault="00662B29" w:rsidP="00E421C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52AA3"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муниципалитета </w:t>
      </w: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проходят все главные реки</w:t>
      </w:r>
      <w:r w:rsidR="00352AA3"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Терек, </w:t>
      </w:r>
      <w:proofErr w:type="spellStart"/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Сунжа</w:t>
      </w:r>
      <w:proofErr w:type="spellEnd"/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Аргун. Туристское использование данных водных объектов может заключаться в организации рыболовных туров и отдыха. </w:t>
      </w:r>
    </w:p>
    <w:p w:rsidR="00F56965" w:rsidRPr="00E421CE" w:rsidRDefault="00662B29" w:rsidP="00E421C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Привлекательность территории для развития культурно-познавательного туризма зависит от ее историко-культурного потенциала. </w:t>
      </w:r>
      <w:r w:rsidR="00570230" w:rsidRPr="00E421C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Село Толстой-Юрт названо</w:t>
      </w:r>
      <w:r w:rsidRPr="00E421C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в честь великого </w:t>
      </w:r>
      <w:r w:rsidR="00E95EEF" w:rsidRPr="00E421C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русского писателя Л.Н. Толстого</w:t>
      </w:r>
      <w:r w:rsidR="00F56965" w:rsidRPr="00E421C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1969 году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6965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Литературная деятельность Л.Н. </w:t>
      </w:r>
      <w:r w:rsidR="00E421CE">
        <w:rPr>
          <w:rFonts w:ascii="Times New Roman" w:hAnsi="Times New Roman" w:cs="Times New Roman"/>
          <w:color w:val="000000" w:themeColor="text1"/>
          <w:sz w:val="28"/>
          <w:szCs w:val="28"/>
        </w:rPr>
        <w:t>Толстого начиналась на Кавказе, где он прожил с 1851 по 1854 годы. Здесь написаны</w:t>
      </w:r>
      <w:r w:rsidR="00F56965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1CE">
        <w:rPr>
          <w:rFonts w:ascii="Times New Roman" w:hAnsi="Times New Roman" w:cs="Times New Roman"/>
          <w:color w:val="000000" w:themeColor="text1"/>
          <w:sz w:val="28"/>
          <w:szCs w:val="28"/>
        </w:rPr>
        <w:t>первые произведения</w:t>
      </w:r>
      <w:r w:rsidR="00F56965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«Детство», повесть «Казаки». </w:t>
      </w:r>
    </w:p>
    <w:p w:rsidR="00F56965" w:rsidRPr="00E421CE" w:rsidRDefault="00F56965" w:rsidP="00E421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Садо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Мисирбиев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Старого-Юрта и молодой офицер царской армии Лев Толстой подружились, стали кунаками. Они часто общались, ходили в гости друг к другу. Однажды 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Садо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узнает, что его кунак попал в беду: проиграл в карты огромную сумму однополчанину 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Кноррингу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. Сохранившиеся и вошедшие в Собрание сочинений личные письма Толстого свидетельствуют, в каком отчаянном положении оказался будущий писатель.</w:t>
      </w:r>
    </w:p>
    <w:p w:rsidR="00F56965" w:rsidRPr="00E421CE" w:rsidRDefault="00F56965" w:rsidP="00E421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Неуплата долга грозила бесчестьем, что для офицера считалось хуже смерти. Лев Николаевич обсуждал свою проблему и с братом Николаем, и с другими близкими, но помощи не дождался - сумма была огромной. Не найдя другого выхода, Толстой намеревался продать родовое имение Ясная поляна. Но этого делать не пришлось. </w:t>
      </w:r>
      <w:proofErr w:type="gram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Спас ситуацию</w:t>
      </w:r>
      <w:proofErr w:type="gram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кунак 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Садо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Мисербиев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отыграл весь карточный долг Толстого.</w:t>
      </w:r>
    </w:p>
    <w:p w:rsidR="00F56965" w:rsidRPr="00E421CE" w:rsidRDefault="00F56965" w:rsidP="00E421C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Однажды, возвращаясь с охоты, Л.Н. Толстой с друзьями  сделали привал у огромной скалы, что находится на Терском хребте. Скалу стали называть «Скала кунаков» в честь великого русского писателя Л.Н. Толстого.  </w:t>
      </w:r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На ней была надпись  «Здесь у этой скалы с 1851-1854 г. со своим другом </w:t>
      </w:r>
      <w:proofErr w:type="spellStart"/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Садо</w:t>
      </w:r>
      <w:proofErr w:type="spellEnd"/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Мисербиевым</w:t>
      </w:r>
      <w:proofErr w:type="spellEnd"/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бывал Л.Н. Толстой».</w:t>
      </w:r>
    </w:p>
    <w:p w:rsidR="00662B29" w:rsidRPr="00E421CE" w:rsidRDefault="00662B29" w:rsidP="00E421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2017 года на этих скалах создан естественный 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скалодром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570230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руководством Председателя Федерации альпинизма и горных видов спорта Чеченской Республики </w:t>
      </w:r>
      <w:proofErr w:type="spellStart"/>
      <w:r w:rsidR="00570230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Рамзана</w:t>
      </w:r>
      <w:proofErr w:type="spellEnd"/>
      <w:r w:rsidR="00570230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230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Баканаева</w:t>
      </w:r>
      <w:proofErr w:type="spellEnd"/>
      <w:r w:rsidR="00570230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70230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по скалолазанию студенты ЧГУ, ЧГПИ. Развитие скалолазания для школьников, студентов и всех желающих – один из видов туризма.</w:t>
      </w:r>
    </w:p>
    <w:p w:rsidR="00662B29" w:rsidRPr="00E421CE" w:rsidRDefault="00662B29" w:rsidP="00E421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570230"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Также </w:t>
      </w:r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администрацией </w:t>
      </w:r>
      <w:r w:rsidR="00F56965"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Грозненского </w:t>
      </w:r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района ведется </w:t>
      </w:r>
      <w:r w:rsidR="00F56965"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работа над созданием </w:t>
      </w:r>
      <w:r w:rsidR="00352AA3"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туристско-</w:t>
      </w:r>
      <w:r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экскурсионного маршрута «Лев</w:t>
      </w:r>
      <w:r w:rsidR="00F56965"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Николаевич Толстой на Кавказе», проходящего по местам пребывания великого </w:t>
      </w:r>
      <w:r w:rsidR="00392BE9"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русского </w:t>
      </w:r>
      <w:r w:rsidR="00F56965"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писателя</w:t>
      </w:r>
      <w:r w:rsidR="00392BE9"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Кавказе</w:t>
      </w:r>
      <w:r w:rsidR="00F56965" w:rsidRPr="00E421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662B29" w:rsidRPr="00E421CE" w:rsidRDefault="00662B29" w:rsidP="00E421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 </w:t>
      </w:r>
      <w:proofErr w:type="gramStart"/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ценным</w:t>
      </w:r>
      <w:proofErr w:type="gramEnd"/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бальнеологическом отношении отнесены месторождения термальных (70-90</w:t>
      </w: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0</w:t>
      </w: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) сероводородных источников в станице </w:t>
      </w:r>
      <w:proofErr w:type="spellStart"/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Горячеисточненская</w:t>
      </w:r>
      <w:proofErr w:type="spellEnd"/>
      <w:r w:rsidR="00EE1E81"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Грозненского района</w:t>
      </w: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 </w:t>
      </w: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Лечебница имеет как культурно-историческое, так и лечебно-профилактическое значение. Построенная еще во времена Екатерины </w:t>
      </w:r>
      <w:r w:rsidR="0047036E"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это вторая лечебница после Минеральных Вод, учрежденная при ее правлении на Северном Кавказе. В разное время здесь лечились как представители царской семьи, так и писатели Л.Н.</w:t>
      </w:r>
      <w:r w:rsidR="0047036E"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Толстой и М.Ю. Лермонтов. 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В  настоящее  время  на территории лечебницы пров</w:t>
      </w:r>
      <w:r w:rsidR="0047036E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одятся восстановительные работы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1E81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17C7" w:rsidRPr="00E421CE" w:rsidRDefault="00B217C7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объектов культурного наследия федерального значения является известный археологический памятник древности – 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Алхан-Калинское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городище, расположенное на берегу реки 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Сунжа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примерно в четырех километрах от села 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Алхан-Кала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Грозненского района. </w:t>
      </w:r>
      <w:r w:rsidR="001C5CDB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один из основных памятников раннего этапа аланской культуры на Северном Кавказе в </w:t>
      </w:r>
      <w:r w:rsidR="001C5CDB" w:rsidRPr="00E421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1C5CDB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C5CDB" w:rsidRPr="00E421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1C5CDB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 н.э., который вследствие размеров, сложности фортификации и мощности культурного слоя с полным основанием можно отнести в </w:t>
      </w:r>
      <w:proofErr w:type="spellStart"/>
      <w:r w:rsidR="001C5CDB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раннегородским</w:t>
      </w:r>
      <w:proofErr w:type="spellEnd"/>
      <w:r w:rsidR="001C5CDB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центрам. 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городища составляет более одного километра в длину. </w:t>
      </w:r>
    </w:p>
    <w:p w:rsidR="00B217C7" w:rsidRPr="00E421CE" w:rsidRDefault="00B217C7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последний раз крупные археологические раскопки на территории городища проводились известным историком, академиком Виноградовым в 1965-1968 годах.</w:t>
      </w:r>
    </w:p>
    <w:p w:rsidR="00B217C7" w:rsidRPr="00E421CE" w:rsidRDefault="001C5CDB" w:rsidP="00E421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2013 году учеными был</w:t>
      </w:r>
      <w:r w:rsidR="00B217C7"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 первый этап раскопок на </w:t>
      </w: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отдельно стоящем участке городища, которое носит название «Бабушкина горка». </w:t>
      </w:r>
      <w:r w:rsidR="00B217C7"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Эта часть древнего комплекса постоянно размывается водой, в связи с чем, и было принято решение провести первые раскопки именно в этом месте. </w:t>
      </w:r>
    </w:p>
    <w:p w:rsidR="001C5CDB" w:rsidRPr="00E421CE" w:rsidRDefault="00B217C7" w:rsidP="00E421C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421CE">
        <w:rPr>
          <w:color w:val="000000" w:themeColor="text1"/>
          <w:sz w:val="28"/>
          <w:szCs w:val="28"/>
        </w:rPr>
        <w:t xml:space="preserve">Площадь "Бабушкиной горки" равна примерно 60 квадратным метрам. Археологи установили, что здесь располагается около 4 метров культурного слоя. </w:t>
      </w:r>
      <w:r w:rsidR="001C5CDB" w:rsidRPr="00E421CE">
        <w:rPr>
          <w:color w:val="000000" w:themeColor="text1"/>
          <w:sz w:val="28"/>
          <w:szCs w:val="28"/>
        </w:rPr>
        <w:t xml:space="preserve">В ходе исследований он был разобран на глубину до 1,1 м., что дало </w:t>
      </w:r>
      <w:r w:rsidR="001C5CDB" w:rsidRPr="00E421CE">
        <w:rPr>
          <w:color w:val="000000" w:themeColor="text1"/>
          <w:sz w:val="28"/>
          <w:szCs w:val="28"/>
        </w:rPr>
        <w:lastRenderedPageBreak/>
        <w:t xml:space="preserve">возможность выявить три наиболее поздних (верхних) строительных горизонта. </w:t>
      </w:r>
    </w:p>
    <w:p w:rsidR="001C5CDB" w:rsidRPr="00E421CE" w:rsidRDefault="001C5CDB" w:rsidP="00E421C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421CE">
        <w:rPr>
          <w:color w:val="000000" w:themeColor="text1"/>
          <w:sz w:val="28"/>
          <w:szCs w:val="28"/>
        </w:rPr>
        <w:t xml:space="preserve">Здесь были зафиксированы остатки построек, сооруженных из неформованного сырца и деревянных, обмазанных глиной </w:t>
      </w:r>
      <w:proofErr w:type="spellStart"/>
      <w:r w:rsidRPr="00E421CE">
        <w:rPr>
          <w:color w:val="000000" w:themeColor="text1"/>
          <w:sz w:val="28"/>
          <w:szCs w:val="28"/>
        </w:rPr>
        <w:t>турлучных</w:t>
      </w:r>
      <w:proofErr w:type="spellEnd"/>
      <w:r w:rsidRPr="00E421CE">
        <w:rPr>
          <w:color w:val="000000" w:themeColor="text1"/>
          <w:sz w:val="28"/>
          <w:szCs w:val="28"/>
        </w:rPr>
        <w:t xml:space="preserve"> конструкций, а также значительное количество хозяйственных ям, служивших для хранения припасов, а впоследствии, использовавшихся для утилизации мусора. Разрушения бытовых и хозяйственных сооружений происходили, видимо, вследствие регулярно возникающих пожаров, следы которых происходили, видимо, вследствие регулярно возникающих пожаров, следы которых неоднократно прослеживались в раскопе.</w:t>
      </w:r>
    </w:p>
    <w:p w:rsidR="001C5CDB" w:rsidRPr="00E421CE" w:rsidRDefault="00B217C7" w:rsidP="00E421C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421CE">
        <w:rPr>
          <w:color w:val="000000" w:themeColor="text1"/>
          <w:sz w:val="28"/>
          <w:szCs w:val="28"/>
        </w:rPr>
        <w:t xml:space="preserve">На месте раскопок были обнаружены более 24 тысяч предметов древности: остатки жилищ, предметы быта и украшения, обломки древнегреческих амфор, которые, по всей видимости, были привезены сюда морским путем по Черному морю. </w:t>
      </w:r>
    </w:p>
    <w:p w:rsidR="001C5CDB" w:rsidRPr="00E421CE" w:rsidRDefault="001C5CDB" w:rsidP="00E421C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421CE">
        <w:rPr>
          <w:color w:val="000000" w:themeColor="text1"/>
          <w:sz w:val="28"/>
          <w:szCs w:val="28"/>
        </w:rPr>
        <w:t xml:space="preserve">На основании результатов проведенных исследований был сделан ряд заключений, касающихся наличия у населения, оставившего памятник, высокоразвитого и специализированного гончарного производства. </w:t>
      </w:r>
    </w:p>
    <w:p w:rsidR="001C5CDB" w:rsidRPr="00E421CE" w:rsidRDefault="001C5CDB" w:rsidP="00E421C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421CE">
        <w:rPr>
          <w:color w:val="000000" w:themeColor="text1"/>
          <w:sz w:val="28"/>
          <w:szCs w:val="28"/>
        </w:rPr>
        <w:t xml:space="preserve">Находка металлургического железистого шлака свидетельствует о металлургическом производстве. Значительное количество костей животных в культурном слое характеризует широкий спектр специализации в животноводстве. Находки зернотерок и высокая плотность расположения хозяйственных ям указывает на значительную роль и развитость земледелия. Особый интерес представляет обнаружение в культурном слое фрагментов </w:t>
      </w:r>
      <w:proofErr w:type="spellStart"/>
      <w:r w:rsidRPr="00E421CE">
        <w:rPr>
          <w:color w:val="000000" w:themeColor="text1"/>
          <w:sz w:val="28"/>
          <w:szCs w:val="28"/>
        </w:rPr>
        <w:t>светлоглиняных</w:t>
      </w:r>
      <w:proofErr w:type="spellEnd"/>
      <w:r w:rsidRPr="00E421CE">
        <w:rPr>
          <w:color w:val="000000" w:themeColor="text1"/>
          <w:sz w:val="28"/>
          <w:szCs w:val="28"/>
        </w:rPr>
        <w:t xml:space="preserve"> амфор первой половины </w:t>
      </w:r>
      <w:r w:rsidRPr="00E421CE">
        <w:rPr>
          <w:color w:val="000000" w:themeColor="text1"/>
          <w:sz w:val="28"/>
          <w:szCs w:val="28"/>
          <w:lang w:val="en-US"/>
        </w:rPr>
        <w:t>III</w:t>
      </w:r>
      <w:r w:rsidRPr="00E421CE">
        <w:rPr>
          <w:color w:val="000000" w:themeColor="text1"/>
          <w:sz w:val="28"/>
          <w:szCs w:val="28"/>
        </w:rPr>
        <w:t xml:space="preserve"> в.н.э., поступавших на территорию Северного Кавказа и </w:t>
      </w:r>
      <w:proofErr w:type="spellStart"/>
      <w:r w:rsidRPr="00E421CE">
        <w:rPr>
          <w:color w:val="000000" w:themeColor="text1"/>
          <w:sz w:val="28"/>
          <w:szCs w:val="28"/>
        </w:rPr>
        <w:t>северопричерноморских</w:t>
      </w:r>
      <w:proofErr w:type="spellEnd"/>
      <w:r w:rsidRPr="00E421CE">
        <w:rPr>
          <w:color w:val="000000" w:themeColor="text1"/>
          <w:sz w:val="28"/>
          <w:szCs w:val="28"/>
        </w:rPr>
        <w:t xml:space="preserve"> античных центров.</w:t>
      </w:r>
    </w:p>
    <w:p w:rsidR="001C5CDB" w:rsidRPr="00E421CE" w:rsidRDefault="001C5CDB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объекта имеется свыше 20 курганов-некрополей, часть из которых разрушена. </w:t>
      </w:r>
    </w:p>
    <w:p w:rsidR="00B217C7" w:rsidRPr="00E421CE" w:rsidRDefault="00B217C7" w:rsidP="00E421C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421CE">
        <w:rPr>
          <w:color w:val="000000" w:themeColor="text1"/>
          <w:sz w:val="28"/>
          <w:szCs w:val="28"/>
        </w:rPr>
        <w:t xml:space="preserve">Считалось, что </w:t>
      </w:r>
      <w:proofErr w:type="spellStart"/>
      <w:r w:rsidRPr="00E421CE">
        <w:rPr>
          <w:color w:val="000000" w:themeColor="text1"/>
          <w:sz w:val="28"/>
          <w:szCs w:val="28"/>
        </w:rPr>
        <w:t>Алхан-Калинское</w:t>
      </w:r>
      <w:proofErr w:type="spellEnd"/>
      <w:r w:rsidRPr="00E421CE">
        <w:rPr>
          <w:color w:val="000000" w:themeColor="text1"/>
          <w:sz w:val="28"/>
          <w:szCs w:val="28"/>
        </w:rPr>
        <w:t xml:space="preserve"> городище существовало еще в 7-4 веках до нашей эры, и вновь было обитаемым уже в 1-13 веках нашей эры.</w:t>
      </w:r>
      <w:r w:rsidRPr="00E421CE">
        <w:rPr>
          <w:color w:val="000000" w:themeColor="text1"/>
          <w:sz w:val="28"/>
          <w:szCs w:val="28"/>
        </w:rPr>
        <w:br/>
        <w:t xml:space="preserve">           Надо сказать, что, по мнению академика Виноградова и других ученых, именно на территории </w:t>
      </w:r>
      <w:proofErr w:type="spellStart"/>
      <w:r w:rsidRPr="00E421CE">
        <w:rPr>
          <w:color w:val="000000" w:themeColor="text1"/>
          <w:sz w:val="28"/>
          <w:szCs w:val="28"/>
        </w:rPr>
        <w:t>Алхан-Калинского</w:t>
      </w:r>
      <w:proofErr w:type="spellEnd"/>
      <w:r w:rsidRPr="00E421CE">
        <w:rPr>
          <w:color w:val="000000" w:themeColor="text1"/>
          <w:sz w:val="28"/>
          <w:szCs w:val="28"/>
        </w:rPr>
        <w:t xml:space="preserve"> городища находилась столица древнего государства Алания – город  </w:t>
      </w:r>
      <w:proofErr w:type="spellStart"/>
      <w:r w:rsidRPr="00E421CE">
        <w:rPr>
          <w:color w:val="000000" w:themeColor="text1"/>
          <w:sz w:val="28"/>
          <w:szCs w:val="28"/>
        </w:rPr>
        <w:t>Магас</w:t>
      </w:r>
      <w:proofErr w:type="spellEnd"/>
      <w:r w:rsidRPr="00E421CE">
        <w:rPr>
          <w:color w:val="000000" w:themeColor="text1"/>
          <w:sz w:val="28"/>
          <w:szCs w:val="28"/>
        </w:rPr>
        <w:t>.</w:t>
      </w:r>
    </w:p>
    <w:p w:rsidR="00E24B28" w:rsidRPr="00E421CE" w:rsidRDefault="00E24B28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С целью формирования условий по созданию на территории района туристско-рекреационного комплекса, на основе эффективного использования туристического потенциа</w:t>
      </w:r>
      <w:r w:rsidR="00352AA3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и имеющихся ресурсов, 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Грозненского муниципального района разработана и утверждена муниципальная программа «Развитие туризма на территории Грозненского муниципального района на 2018-2020 гг.», 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Комплексный план мероприятий, 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направленных </w:t>
      </w:r>
      <w:proofErr w:type="gram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03353" w:rsidRPr="00E421CE" w:rsidRDefault="00003353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изучение, анализ и развитие туризма на территории района;</w:t>
      </w:r>
    </w:p>
    <w:p w:rsidR="00E24B28" w:rsidRPr="00E421CE" w:rsidRDefault="00E24B28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и продвижение туристической деятельности на территории района;</w:t>
      </w:r>
    </w:p>
    <w:p w:rsidR="00E24B28" w:rsidRPr="00E421CE" w:rsidRDefault="00E24B28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инвестиционной привлекательности;</w:t>
      </w:r>
    </w:p>
    <w:p w:rsidR="00E24B28" w:rsidRPr="00E421CE" w:rsidRDefault="00E24B28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системы информирования туристов для обеспечения удобства пребывания и</w:t>
      </w:r>
      <w:r w:rsidR="00003353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навигации на территории района;</w:t>
      </w:r>
    </w:p>
    <w:p w:rsidR="00003353" w:rsidRPr="00E421CE" w:rsidRDefault="00003353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туристических маршрутов и экскурсий;</w:t>
      </w:r>
    </w:p>
    <w:p w:rsidR="00003353" w:rsidRPr="00E421CE" w:rsidRDefault="00003353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событийного и спортивно-оздоровительного туризма;</w:t>
      </w:r>
    </w:p>
    <w:p w:rsidR="00003353" w:rsidRPr="00E421CE" w:rsidRDefault="00003353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объектов культуры и религиозных объектов.</w:t>
      </w:r>
    </w:p>
    <w:p w:rsidR="00662B29" w:rsidRPr="00E421CE" w:rsidRDefault="00662B29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Также на официальном сайте администрации района создан раздел «Туризм», содержащий информативно-справочную информацию о </w:t>
      </w:r>
      <w:r w:rsidR="0047036E"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достопримечательностях и культурных объектах </w:t>
      </w:r>
      <w:r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района, прово</w:t>
      </w:r>
      <w:r w:rsidR="00221A4B"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димых мероприятиях, </w:t>
      </w:r>
      <w:proofErr w:type="spellStart"/>
      <w:r w:rsidR="00221A4B"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фотогалерею</w:t>
      </w:r>
      <w:proofErr w:type="spellEnd"/>
      <w:r w:rsidR="0047036E"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.</w:t>
      </w:r>
    </w:p>
    <w:p w:rsidR="00662B29" w:rsidRPr="00E421CE" w:rsidRDefault="00662B29" w:rsidP="00E42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E421C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Проводится работа по разработке системы навигации и ориентирующей информации для туристов к основным туристическим объектам, расположенным в районе. На данный момент установлено 2 указателя на экскурсионный маршрут «Л.Н. Толстой на Кавказе», 9 знаков находятся на стадии изготовления.</w:t>
      </w:r>
    </w:p>
    <w:p w:rsidR="00B217C7" w:rsidRPr="00E421CE" w:rsidRDefault="0047036E" w:rsidP="00E421CE">
      <w:pPr>
        <w:shd w:val="clear" w:color="auto" w:fill="FFFFFF"/>
        <w:spacing w:before="7" w:after="0"/>
        <w:ind w:right="144" w:firstLine="708"/>
        <w:jc w:val="both"/>
        <w:rPr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С 2018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C6DDB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летний период в районе </w:t>
      </w:r>
      <w:r w:rsidR="00352AA3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е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жегодный фестиваль моло</w:t>
      </w:r>
      <w:r w:rsidR="00352AA3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дежного и спортивного туризма 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(среди команд общеобразовательных учреждений</w:t>
      </w:r>
      <w:r w:rsidR="002017BC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352AA3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направленный на 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AA3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патриотическое, нравственное воспитание детей; сохранение духовного и культурного наследия родного края, изучение его истории; формирование навыков здорового образа жизни; обучение основам туризма и экологической грамотности.</w:t>
      </w:r>
      <w:r w:rsidR="00382D3E" w:rsidRPr="00E421CE">
        <w:rPr>
          <w:color w:val="000000" w:themeColor="text1"/>
          <w:sz w:val="28"/>
          <w:szCs w:val="28"/>
        </w:rPr>
        <w:t xml:space="preserve"> </w:t>
      </w:r>
    </w:p>
    <w:p w:rsidR="009632A5" w:rsidRPr="00E421CE" w:rsidRDefault="00221A4B" w:rsidP="00E421CE">
      <w:pPr>
        <w:shd w:val="clear" w:color="auto" w:fill="FFFFFF"/>
        <w:spacing w:before="7" w:after="0"/>
        <w:ind w:right="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</w:t>
      </w:r>
      <w:proofErr w:type="spellStart"/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Гикаловской</w:t>
      </w:r>
      <w:proofErr w:type="spellEnd"/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</w:t>
      </w:r>
      <w:r w:rsidR="00382D3E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районный ту</w:t>
      </w:r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ристический фестиваль «</w:t>
      </w:r>
      <w:proofErr w:type="spellStart"/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Турфест</w:t>
      </w:r>
      <w:proofErr w:type="spellEnd"/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принимается активное участие в 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х туристской направленности республиканского масштаба</w:t>
      </w:r>
      <w:r w:rsidR="00E13C98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Шашлык-Машлык</w:t>
      </w:r>
      <w:proofErr w:type="spellEnd"/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DC6DDB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DC6DDB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Беноевская</w:t>
      </w:r>
      <w:proofErr w:type="spellEnd"/>
      <w:r w:rsidR="00DC6DDB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весна», «День города»  </w:t>
      </w:r>
      <w:r w:rsidR="00E13C98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и др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036E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1D7B" w:rsidRPr="00E421CE" w:rsidRDefault="00CE1D7B" w:rsidP="00CE1D7B">
      <w:pPr>
        <w:shd w:val="clear" w:color="auto" w:fill="FFFFFF"/>
        <w:spacing w:before="7" w:after="0" w:line="240" w:lineRule="auto"/>
        <w:ind w:right="144"/>
        <w:jc w:val="both"/>
        <w:rPr>
          <w:color w:val="000000" w:themeColor="text1"/>
          <w:sz w:val="28"/>
          <w:szCs w:val="28"/>
        </w:rPr>
      </w:pPr>
    </w:p>
    <w:p w:rsidR="00F10B2A" w:rsidRPr="00E421CE" w:rsidRDefault="00662B29" w:rsidP="00CE1D7B">
      <w:pPr>
        <w:shd w:val="clear" w:color="auto" w:fill="FFFFFF"/>
        <w:spacing w:before="7" w:after="0" w:line="360" w:lineRule="exact"/>
        <w:ind w:right="144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 показатели  туристической  сферы  Грозненского  муниципа</w:t>
      </w:r>
      <w:r w:rsidR="00B217C7"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льного района</w:t>
      </w:r>
    </w:p>
    <w:p w:rsidR="00221A4B" w:rsidRPr="00E421CE" w:rsidRDefault="00662B29" w:rsidP="00CE1D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Грозненского муниц</w:t>
      </w:r>
      <w:r w:rsidR="006C53C8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ипального района расположено </w:t>
      </w:r>
      <w:r w:rsidR="002E5B65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достопримечательностей и объектов культурного наследия </w:t>
      </w:r>
      <w:r w:rsidR="006C53C8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C53C8"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них: </w:t>
      </w:r>
    </w:p>
    <w:p w:rsidR="00DC6DDB" w:rsidRPr="00E421CE" w:rsidRDefault="00DC6DDB" w:rsidP="00CE1D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B29" w:rsidRDefault="00662B29" w:rsidP="00CE1D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 федерального значения – 3 ед.:</w:t>
      </w:r>
    </w:p>
    <w:p w:rsidR="00E421CE" w:rsidRPr="00E421CE" w:rsidRDefault="00E421CE" w:rsidP="00E421C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B29" w:rsidRPr="00E421CE" w:rsidRDefault="00CE1D7B" w:rsidP="00CE1D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Памятники археологии – городища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2B29" w:rsidRPr="00E421CE" w:rsidRDefault="00662B29" w:rsidP="00CE1D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Городище 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Алханкалинское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proofErr w:type="spellStart"/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Ермоловское</w:t>
      </w:r>
      <w:proofErr w:type="spellEnd"/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2B29" w:rsidRPr="00E421CE" w:rsidRDefault="00662B29" w:rsidP="00CE1D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Городище 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«Петропавловское»;  </w:t>
      </w:r>
    </w:p>
    <w:p w:rsidR="00221A4B" w:rsidRPr="00E421CE" w:rsidRDefault="00662B29" w:rsidP="00CE1D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Городище 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Ильиновское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C6DDB" w:rsidRPr="00E421CE" w:rsidRDefault="00DC6DDB" w:rsidP="00CE1D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B2A" w:rsidRPr="00E421CE" w:rsidRDefault="00662B29" w:rsidP="00CE1D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Объекты регионального значения – 6 ед. </w:t>
      </w:r>
    </w:p>
    <w:p w:rsidR="00CE1D7B" w:rsidRPr="00E421CE" w:rsidRDefault="00662B29" w:rsidP="00CE1D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(брат</w:t>
      </w:r>
      <w:r w:rsidR="00221A4B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ские могилы и</w:t>
      </w:r>
      <w:r w:rsidR="00F10B2A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7C7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мемориалы погибшим</w:t>
      </w:r>
      <w:r w:rsidR="00F10B2A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годы Гражданской</w:t>
      </w:r>
      <w:r w:rsidR="00DC6DDB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</w:t>
      </w:r>
      <w:r w:rsidR="00F10B2A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ВОВ).</w:t>
      </w:r>
    </w:p>
    <w:p w:rsidR="00DC6DDB" w:rsidRPr="00E421CE" w:rsidRDefault="00DC6DDB" w:rsidP="00CE1D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D7B" w:rsidRPr="00E421CE" w:rsidRDefault="00662B29" w:rsidP="00CE1D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 религиозного значения (</w:t>
      </w:r>
      <w:proofErr w:type="spellStart"/>
      <w:r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зиярты</w:t>
      </w:r>
      <w:proofErr w:type="spellEnd"/>
      <w:r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– 8 ед. </w:t>
      </w:r>
    </w:p>
    <w:p w:rsidR="00DC6DDB" w:rsidRPr="00E421CE" w:rsidRDefault="00DC6DDB" w:rsidP="00DC6DDB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6FA" w:rsidRDefault="00B02628" w:rsidP="00BA11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Краеведческие м</w:t>
      </w:r>
      <w:r w:rsidR="00662B29"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узеи – 1: 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Этнографический музей </w:t>
      </w:r>
      <w:r w:rsidR="00E13C98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открытым небом </w:t>
      </w:r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«Колесо истории» (на базе МБОУ «СОШ № 1 </w:t>
      </w:r>
      <w:proofErr w:type="gramStart"/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662B29"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. Правобережное»).</w:t>
      </w:r>
      <w:r w:rsidR="00E24B28"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</w:t>
      </w:r>
    </w:p>
    <w:p w:rsidR="00E421CE" w:rsidRPr="00E421CE" w:rsidRDefault="00E421CE" w:rsidP="00BA11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278F1" w:rsidRPr="00E421CE" w:rsidRDefault="009278F1" w:rsidP="00CE1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278F1" w:rsidRPr="00E421CE" w:rsidRDefault="009278F1" w:rsidP="009278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района подготовлены инвестиционные площадки, сформированные (формируемые) под инвестиционные проекты для развития внутреннего и въездного туризма на территории Грозненского муниципального района:</w:t>
      </w:r>
    </w:p>
    <w:p w:rsidR="009278F1" w:rsidRPr="00E421CE" w:rsidRDefault="009278F1" w:rsidP="009278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туристической базы «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Этно-юрт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(станица 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Ильиновская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278F1" w:rsidRPr="00E421CE" w:rsidRDefault="009278F1" w:rsidP="009278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отдыха (любительская рыбалка) (с. </w:t>
      </w:r>
      <w:proofErr w:type="spellStart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Кень-Юрт</w:t>
      </w:r>
      <w:proofErr w:type="spellEnd"/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278F1" w:rsidRPr="00E421CE" w:rsidRDefault="009278F1" w:rsidP="009278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туристического комплекса «Конный клуб» </w:t>
      </w:r>
    </w:p>
    <w:p w:rsidR="009278F1" w:rsidRPr="00E421CE" w:rsidRDefault="009278F1" w:rsidP="009278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(станица Петропавловская).</w:t>
      </w:r>
    </w:p>
    <w:p w:rsidR="009278F1" w:rsidRPr="00E421CE" w:rsidRDefault="009278F1" w:rsidP="000229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Подробная информация об инвестиционных проектах и паспорта инвестиционных площадок размещены на официальном сайте администрации Грозненского муниципального района (</w:t>
      </w:r>
      <w:hyperlink r:id="rId5" w:history="1">
        <w:r w:rsidRPr="00E421C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421C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E421C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grozraion</w:t>
        </w:r>
        <w:proofErr w:type="spellEnd"/>
        <w:r w:rsidRPr="00E421C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E421C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«Инвестиции» (Инвестиционные предложения).</w:t>
      </w:r>
    </w:p>
    <w:p w:rsidR="009278F1" w:rsidRPr="00E421CE" w:rsidRDefault="009278F1" w:rsidP="0002292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78F1" w:rsidRPr="00E421CE" w:rsidSect="0005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52C"/>
    <w:multiLevelType w:val="hybridMultilevel"/>
    <w:tmpl w:val="60260362"/>
    <w:lvl w:ilvl="0" w:tplc="00AE67B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F90172"/>
    <w:multiLevelType w:val="hybridMultilevel"/>
    <w:tmpl w:val="D0F290EC"/>
    <w:lvl w:ilvl="0" w:tplc="B43A9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4E3FFE"/>
    <w:multiLevelType w:val="hybridMultilevel"/>
    <w:tmpl w:val="D980C5AE"/>
    <w:lvl w:ilvl="0" w:tplc="F260CC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346FA"/>
    <w:rsid w:val="00003353"/>
    <w:rsid w:val="00022925"/>
    <w:rsid w:val="000553EE"/>
    <w:rsid w:val="000738CD"/>
    <w:rsid w:val="00101C6C"/>
    <w:rsid w:val="00187A7F"/>
    <w:rsid w:val="00192F54"/>
    <w:rsid w:val="001C5CDB"/>
    <w:rsid w:val="00200D16"/>
    <w:rsid w:val="002017BC"/>
    <w:rsid w:val="00221A4B"/>
    <w:rsid w:val="002A04C3"/>
    <w:rsid w:val="002E5B65"/>
    <w:rsid w:val="003006AE"/>
    <w:rsid w:val="00352AA3"/>
    <w:rsid w:val="00361E40"/>
    <w:rsid w:val="003717DA"/>
    <w:rsid w:val="00382D3E"/>
    <w:rsid w:val="00392BE9"/>
    <w:rsid w:val="004003B8"/>
    <w:rsid w:val="00434A59"/>
    <w:rsid w:val="0047036E"/>
    <w:rsid w:val="004741D4"/>
    <w:rsid w:val="00482644"/>
    <w:rsid w:val="004A3EC4"/>
    <w:rsid w:val="00520C7A"/>
    <w:rsid w:val="00533AB4"/>
    <w:rsid w:val="00570230"/>
    <w:rsid w:val="005C334E"/>
    <w:rsid w:val="005F58F3"/>
    <w:rsid w:val="00605C29"/>
    <w:rsid w:val="00662B29"/>
    <w:rsid w:val="006C53C8"/>
    <w:rsid w:val="007346FA"/>
    <w:rsid w:val="007D2D8D"/>
    <w:rsid w:val="007D4979"/>
    <w:rsid w:val="007F6CF4"/>
    <w:rsid w:val="00846B5E"/>
    <w:rsid w:val="008A5EC6"/>
    <w:rsid w:val="008C71FC"/>
    <w:rsid w:val="008D72CA"/>
    <w:rsid w:val="009278F1"/>
    <w:rsid w:val="00932E05"/>
    <w:rsid w:val="00951493"/>
    <w:rsid w:val="009632A5"/>
    <w:rsid w:val="00A22EF0"/>
    <w:rsid w:val="00A23588"/>
    <w:rsid w:val="00AA7451"/>
    <w:rsid w:val="00AC1FCF"/>
    <w:rsid w:val="00AC2656"/>
    <w:rsid w:val="00AD7BCE"/>
    <w:rsid w:val="00B02628"/>
    <w:rsid w:val="00B062AB"/>
    <w:rsid w:val="00B13F9C"/>
    <w:rsid w:val="00B217C7"/>
    <w:rsid w:val="00B222E3"/>
    <w:rsid w:val="00B40AE2"/>
    <w:rsid w:val="00BA117D"/>
    <w:rsid w:val="00BA17B4"/>
    <w:rsid w:val="00BB6FF0"/>
    <w:rsid w:val="00BE3A93"/>
    <w:rsid w:val="00C475B3"/>
    <w:rsid w:val="00C65C7B"/>
    <w:rsid w:val="00CE1D7B"/>
    <w:rsid w:val="00CF06C1"/>
    <w:rsid w:val="00D46F6B"/>
    <w:rsid w:val="00D80365"/>
    <w:rsid w:val="00DC1A41"/>
    <w:rsid w:val="00DC6DDB"/>
    <w:rsid w:val="00E13C98"/>
    <w:rsid w:val="00E24B28"/>
    <w:rsid w:val="00E42145"/>
    <w:rsid w:val="00E421CE"/>
    <w:rsid w:val="00E62A33"/>
    <w:rsid w:val="00E95EEF"/>
    <w:rsid w:val="00ED75EC"/>
    <w:rsid w:val="00EE1E81"/>
    <w:rsid w:val="00EE7E84"/>
    <w:rsid w:val="00F10B2A"/>
    <w:rsid w:val="00F47457"/>
    <w:rsid w:val="00F56965"/>
    <w:rsid w:val="00FE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2B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7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z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68</cp:revision>
  <cp:lastPrinted>2019-12-17T08:26:00Z</cp:lastPrinted>
  <dcterms:created xsi:type="dcterms:W3CDTF">2019-12-06T08:18:00Z</dcterms:created>
  <dcterms:modified xsi:type="dcterms:W3CDTF">2020-02-07T13:13:00Z</dcterms:modified>
</cp:coreProperties>
</file>