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ED" w:rsidRPr="000A18ED" w:rsidRDefault="000A18ED" w:rsidP="000A18E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b/>
          <w:bCs/>
          <w:noProof/>
          <w:color w:val="26282F"/>
          <w:szCs w:val="28"/>
        </w:rPr>
        <w:drawing>
          <wp:anchor distT="0" distB="0" distL="114300" distR="114300" simplePos="0" relativeHeight="251655168" behindDoc="0" locked="0" layoutInCell="1" allowOverlap="1" wp14:anchorId="25802FA0" wp14:editId="41AFE611">
            <wp:simplePos x="0" y="0"/>
            <wp:positionH relativeFrom="column">
              <wp:posOffset>2806065</wp:posOffset>
            </wp:positionH>
            <wp:positionV relativeFrom="paragraph">
              <wp:posOffset>158115</wp:posOffset>
            </wp:positionV>
            <wp:extent cx="505460" cy="628650"/>
            <wp:effectExtent l="19050" t="0" r="8890" b="0"/>
            <wp:wrapNone/>
            <wp:docPr id="5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977">
        <w:rPr>
          <w:rFonts w:ascii="Times New Roman" w:hAnsi="Times New Roman" w:cs="Times New Roman"/>
          <w:sz w:val="32"/>
          <w:szCs w:val="32"/>
          <w:lang w:eastAsia="en-US"/>
        </w:rPr>
        <w:t>ПРОЕКТ</w:t>
      </w:r>
    </w:p>
    <w:p w:rsidR="000A18ED" w:rsidRPr="00D16687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Pr="004E770C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A18ED" w:rsidRPr="00647281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97713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13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МУНИЦИПАЛЬНОГО РАЙОНА ЧЕЧЕНСКОЙ РЕСПУБЛИКИ</w:t>
      </w:r>
    </w:p>
    <w:p w:rsidR="0097713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97713D">
        <w:rPr>
          <w:rFonts w:ascii="Times New Roman" w:eastAsia="Calibri" w:hAnsi="Times New Roman" w:cs="Times New Roman"/>
          <w:color w:val="000000"/>
          <w:szCs w:val="28"/>
        </w:rPr>
        <w:t>(АДМИНИСТРАЦИЯ ГРОЗНЕНСКОГО МУНИЦИПАЛЬНОГО РАЙОНА)</w:t>
      </w:r>
    </w:p>
    <w:p w:rsidR="0097713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713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РЕСПУБЛИКИН  </w:t>
      </w:r>
    </w:p>
    <w:p w:rsidR="0097713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13D">
        <w:rPr>
          <w:rFonts w:ascii="Times New Roman" w:eastAsia="Calibri" w:hAnsi="Times New Roman" w:cs="Times New Roman"/>
          <w:color w:val="000000"/>
          <w:sz w:val="28"/>
          <w:szCs w:val="28"/>
        </w:rPr>
        <w:t>СОЬЛЖА-ГIАЛИН МУНИЦИПАЛЬНИ К1ОШТАН АДМИНИСТРАЦИ</w:t>
      </w:r>
    </w:p>
    <w:p w:rsidR="000A18ED" w:rsidRPr="0097713D" w:rsidRDefault="0097713D" w:rsidP="0097713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2"/>
        </w:rPr>
      </w:pPr>
      <w:r w:rsidRPr="0097713D">
        <w:rPr>
          <w:rFonts w:ascii="Times New Roman" w:eastAsia="Calibri" w:hAnsi="Times New Roman" w:cs="Times New Roman"/>
          <w:color w:val="000000"/>
          <w:szCs w:val="28"/>
        </w:rPr>
        <w:t>(СОЬЛЖА-ГIАЛИН МУНИЦИПАЛЬНИ К1ОШТАН АДМИНИСТРАЦИ)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8ED" w:rsidRDefault="000A18ED" w:rsidP="000A18ED">
      <w:pPr>
        <w:spacing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</w:t>
      </w:r>
      <w:r w:rsidR="00454B1B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454B1B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454B1B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           </w:t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713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2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454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454B1B">
        <w:rPr>
          <w:rFonts w:ascii="Times New Roman" w:eastAsia="Calibri" w:hAnsi="Times New Roman" w:cs="Times New Roman"/>
          <w:color w:val="000000"/>
          <w:sz w:val="28"/>
          <w:szCs w:val="28"/>
        </w:rPr>
        <w:t>33</w:t>
      </w:r>
    </w:p>
    <w:p w:rsidR="000A18ED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E65FBB" w:rsidRPr="00C52D77" w:rsidRDefault="00E65FBB" w:rsidP="00C52D77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E65FBB" w:rsidRPr="00364B37" w:rsidRDefault="00E65FBB" w:rsidP="006565D4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E36" w:rsidRDefault="00A926CF" w:rsidP="00A926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внесении изменений </w:t>
      </w:r>
    </w:p>
    <w:p w:rsidR="00AB7E36" w:rsidRDefault="00A926CF" w:rsidP="00A926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постановление администрации </w:t>
      </w:r>
    </w:p>
    <w:p w:rsidR="00A926CF" w:rsidRDefault="00A926CF" w:rsidP="00A926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Грозненского муниципального района </w:t>
      </w:r>
    </w:p>
    <w:p w:rsidR="00AB7E36" w:rsidRDefault="00A926CF" w:rsidP="00A926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</w:t>
      </w: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200</w:t>
      </w:r>
    </w:p>
    <w:p w:rsidR="00A926CF" w:rsidRDefault="00A926CF" w:rsidP="00A926C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(в редакции от 29.03.2019 года №26)</w:t>
      </w:r>
    </w:p>
    <w:p w:rsidR="00A926CF" w:rsidRDefault="00A926CF" w:rsidP="00A926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муниципальной целевой</w:t>
      </w:r>
    </w:p>
    <w:p w:rsidR="00A926CF" w:rsidRDefault="00A926CF" w:rsidP="00A926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программы «Формирование современной </w:t>
      </w:r>
    </w:p>
    <w:p w:rsidR="00A926CF" w:rsidRDefault="00A926CF" w:rsidP="00A926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городской среды в Грозненском муниципальном районе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926CF" w:rsidRDefault="00A926CF" w:rsidP="00A926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26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2018-2022 годы»</w:t>
      </w:r>
    </w:p>
    <w:p w:rsidR="00A926CF" w:rsidRDefault="00A926CF" w:rsidP="00A926CF">
      <w:pPr>
        <w:widowControl/>
        <w:autoSpaceDE/>
        <w:autoSpaceDN/>
        <w:adjustRightInd/>
        <w:spacing w:before="120" w:after="120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7B9F" w:rsidRPr="000A18ED" w:rsidRDefault="00A926CF" w:rsidP="00A926CF">
      <w:pPr>
        <w:widowControl/>
        <w:autoSpaceDE/>
        <w:autoSpaceDN/>
        <w:adjustRightInd/>
        <w:spacing w:before="120" w:after="12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Законом Чеченской Республики от 4 октября 2019 года № 41-РЗ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Республики», </w:t>
      </w:r>
      <w:r w:rsidR="009E709F" w:rsidRPr="009E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9E647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E709F" w:rsidRPr="009E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ставом </w:t>
      </w:r>
      <w:r w:rsidR="009E709F">
        <w:rPr>
          <w:rFonts w:ascii="Times New Roman" w:eastAsia="Calibri" w:hAnsi="Times New Roman" w:cs="Times New Roman"/>
          <w:sz w:val="28"/>
          <w:szCs w:val="28"/>
          <w:lang w:eastAsia="en-US"/>
        </w:rPr>
        <w:t>Грозненского</w:t>
      </w:r>
      <w:r w:rsidR="009E709F" w:rsidRPr="009E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AB7E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62A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7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Грозненского муниципального района </w:t>
      </w:r>
      <w:r w:rsidR="0060051C" w:rsidRPr="0060051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</w:t>
      </w:r>
      <w:r w:rsidR="00AB7E36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="0060051C" w:rsidRPr="0060051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926CF" w:rsidRPr="00AB7E36" w:rsidRDefault="00AB7E36" w:rsidP="00AB7E36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E36">
        <w:rPr>
          <w:rFonts w:ascii="Times New Roman" w:hAnsi="Times New Roman" w:cs="Times New Roman"/>
          <w:sz w:val="28"/>
          <w:szCs w:val="28"/>
        </w:rPr>
        <w:t>Внести изменения в целевую программу</w:t>
      </w:r>
      <w:r w:rsidR="00A926CF" w:rsidRPr="00AB7E3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Грозненском муниципа</w:t>
      </w:r>
      <w:r w:rsidRPr="00AB7E36">
        <w:rPr>
          <w:rFonts w:ascii="Times New Roman" w:hAnsi="Times New Roman" w:cs="Times New Roman"/>
          <w:sz w:val="28"/>
          <w:szCs w:val="28"/>
        </w:rPr>
        <w:t>льном районе на 2018-2024 годы»,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7E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Грозненского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E36">
        <w:rPr>
          <w:rFonts w:ascii="Times New Roman" w:hAnsi="Times New Roman" w:cs="Times New Roman"/>
          <w:sz w:val="28"/>
          <w:szCs w:val="28"/>
        </w:rPr>
        <w:t xml:space="preserve">пального района от 18.10.2017 года №200 «Об утверждении муниципальной целевой программы «Формирование современной </w:t>
      </w:r>
      <w:r w:rsidRPr="00AB7E36">
        <w:rPr>
          <w:rFonts w:ascii="Times New Roman" w:hAnsi="Times New Roman" w:cs="Times New Roman"/>
          <w:sz w:val="28"/>
          <w:szCs w:val="28"/>
        </w:rPr>
        <w:lastRenderedPageBreak/>
        <w:t>городской среды в Грозненском муниципальном районе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36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от</w:t>
      </w:r>
      <w:r w:rsidRPr="00AB7E36">
        <w:rPr>
          <w:rFonts w:ascii="Times New Roman" w:hAnsi="Times New Roman" w:cs="Times New Roman"/>
          <w:sz w:val="28"/>
          <w:szCs w:val="28"/>
        </w:rPr>
        <w:t xml:space="preserve"> 29.03.2019 года №26)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926CF" w:rsidRPr="00AB7E36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7345EA" w:rsidRDefault="009E709F" w:rsidP="001653DB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5E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926C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345EA">
        <w:rPr>
          <w:rFonts w:ascii="Times New Roman" w:hAnsi="Times New Roman" w:cs="Times New Roman"/>
          <w:sz w:val="28"/>
          <w:szCs w:val="28"/>
        </w:rPr>
        <w:t xml:space="preserve"> </w:t>
      </w:r>
      <w:r w:rsidR="007345EA" w:rsidRPr="007345EA">
        <w:rPr>
          <w:rFonts w:ascii="Times New Roman" w:hAnsi="Times New Roman" w:cs="Times New Roman"/>
          <w:sz w:val="28"/>
          <w:szCs w:val="28"/>
        </w:rPr>
        <w:t>в районном сетевом издании «Зов Земли»</w:t>
      </w:r>
      <w:r w:rsidR="00A926CF">
        <w:rPr>
          <w:rFonts w:ascii="Times New Roman" w:hAnsi="Times New Roman" w:cs="Times New Roman"/>
          <w:sz w:val="28"/>
          <w:szCs w:val="28"/>
        </w:rPr>
        <w:t xml:space="preserve"> и </w:t>
      </w:r>
      <w:r w:rsidR="00A926CF" w:rsidRPr="00A926C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Грозненского муниципального района.</w:t>
      </w:r>
    </w:p>
    <w:p w:rsidR="00A926CF" w:rsidRDefault="00A926CF" w:rsidP="001653DB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26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Грозненского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Налаева</w:t>
      </w:r>
      <w:proofErr w:type="spellEnd"/>
      <w:r w:rsidRPr="00A926CF">
        <w:rPr>
          <w:rFonts w:ascii="Times New Roman" w:hAnsi="Times New Roman" w:cs="Times New Roman"/>
          <w:sz w:val="28"/>
          <w:szCs w:val="28"/>
        </w:rPr>
        <w:t>.</w:t>
      </w:r>
    </w:p>
    <w:p w:rsidR="009E709F" w:rsidRPr="009E709F" w:rsidRDefault="009E709F" w:rsidP="001653DB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70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30B68" w:rsidRDefault="00030B68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5FBB" w:rsidRPr="00364B37" w:rsidRDefault="00E65FBB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4B3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926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926CF">
        <w:rPr>
          <w:rFonts w:ascii="Times New Roman" w:hAnsi="Times New Roman" w:cs="Times New Roman"/>
          <w:color w:val="000000"/>
          <w:sz w:val="28"/>
          <w:szCs w:val="28"/>
        </w:rPr>
        <w:t>Р.И. Абазов</w:t>
      </w:r>
    </w:p>
    <w:p w:rsidR="00E65FBB" w:rsidRDefault="00E65FBB"/>
    <w:p w:rsidR="006044B5" w:rsidRDefault="006044B5"/>
    <w:p w:rsidR="006044B5" w:rsidRDefault="006044B5"/>
    <w:p w:rsidR="009E709F" w:rsidRDefault="009E709F">
      <w:pPr>
        <w:widowControl/>
        <w:autoSpaceDE/>
        <w:autoSpaceDN/>
        <w:adjustRightInd/>
      </w:pPr>
      <w:r>
        <w:br w:type="page"/>
      </w:r>
    </w:p>
    <w:p w:rsidR="00A926CF" w:rsidRPr="00D32A08" w:rsidRDefault="00A926CF" w:rsidP="00A926CF">
      <w:pPr>
        <w:ind w:left="4536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26CF" w:rsidRPr="00D32A08" w:rsidRDefault="00A926CF" w:rsidP="00A926CF">
      <w:pPr>
        <w:ind w:left="4536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26CF" w:rsidRPr="00D32A08" w:rsidRDefault="00A926CF" w:rsidP="00A926CF">
      <w:pPr>
        <w:ind w:left="4536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A926CF" w:rsidRPr="00D32A08" w:rsidRDefault="00A926CF" w:rsidP="00A926CF">
      <w:pPr>
        <w:ind w:left="4536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от _</w:t>
      </w:r>
      <w:r w:rsidR="00454B1B">
        <w:rPr>
          <w:rFonts w:ascii="Times New Roman" w:hAnsi="Times New Roman" w:cs="Times New Roman"/>
          <w:sz w:val="28"/>
          <w:szCs w:val="28"/>
        </w:rPr>
        <w:t>27</w:t>
      </w:r>
      <w:r w:rsidRPr="00D32A08">
        <w:rPr>
          <w:rFonts w:ascii="Times New Roman" w:hAnsi="Times New Roman" w:cs="Times New Roman"/>
          <w:sz w:val="28"/>
          <w:szCs w:val="28"/>
        </w:rPr>
        <w:t>_</w:t>
      </w:r>
      <w:r w:rsidR="00454B1B">
        <w:rPr>
          <w:rFonts w:ascii="Times New Roman" w:hAnsi="Times New Roman" w:cs="Times New Roman"/>
          <w:sz w:val="28"/>
          <w:szCs w:val="28"/>
        </w:rPr>
        <w:t>03</w:t>
      </w:r>
      <w:r w:rsidRPr="00D32A08">
        <w:rPr>
          <w:rFonts w:ascii="Times New Roman" w:hAnsi="Times New Roman" w:cs="Times New Roman"/>
          <w:sz w:val="28"/>
          <w:szCs w:val="28"/>
        </w:rPr>
        <w:t>_</w:t>
      </w:r>
      <w:r w:rsidR="00454B1B">
        <w:rPr>
          <w:rFonts w:ascii="Times New Roman" w:hAnsi="Times New Roman" w:cs="Times New Roman"/>
          <w:sz w:val="28"/>
          <w:szCs w:val="28"/>
        </w:rPr>
        <w:t>2020</w:t>
      </w:r>
      <w:r w:rsidRPr="00D32A08">
        <w:rPr>
          <w:rFonts w:ascii="Times New Roman" w:hAnsi="Times New Roman" w:cs="Times New Roman"/>
          <w:sz w:val="28"/>
          <w:szCs w:val="28"/>
        </w:rPr>
        <w:t xml:space="preserve">_№ </w:t>
      </w:r>
      <w:r w:rsidR="00454B1B">
        <w:rPr>
          <w:rFonts w:ascii="Times New Roman" w:hAnsi="Times New Roman" w:cs="Times New Roman"/>
          <w:sz w:val="28"/>
          <w:szCs w:val="28"/>
        </w:rPr>
        <w:t>33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в Грозненском муниципальном районе на 2018-2024 годы»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D" w:rsidRDefault="0097713D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D" w:rsidRDefault="0097713D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D" w:rsidRDefault="0097713D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D" w:rsidRDefault="0097713D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D" w:rsidRDefault="0097713D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90" w:rsidRPr="00D32A08" w:rsidRDefault="00EC1A90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 xml:space="preserve">Грозненский район </w:t>
      </w:r>
      <w:r w:rsidR="0097713D">
        <w:rPr>
          <w:rFonts w:ascii="Times New Roman" w:hAnsi="Times New Roman" w:cs="Times New Roman"/>
          <w:b/>
          <w:sz w:val="28"/>
          <w:szCs w:val="28"/>
        </w:rPr>
        <w:t>2020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  <w:sectPr w:rsidR="00A926CF" w:rsidRPr="00D32A08" w:rsidSect="0097713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7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A0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среды в Грозненском муниципальном районе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на 2018-2024 годы» (далее - Программа)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53"/>
        <w:gridCol w:w="6292"/>
      </w:tblGrid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6" w:type="dxa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современной городской</w:t>
            </w:r>
          </w:p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b/>
                <w:sz w:val="28"/>
                <w:szCs w:val="28"/>
              </w:rPr>
              <w:t>среды в Грозненском муниципальном районе</w:t>
            </w:r>
          </w:p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b/>
                <w:sz w:val="28"/>
                <w:szCs w:val="28"/>
              </w:rPr>
              <w:t>на 2018-2024 годы» (далее - Программа)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</w:tcPr>
          <w:p w:rsidR="00A926CF" w:rsidRPr="00D32A08" w:rsidRDefault="00A926CF" w:rsidP="0097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Администрация Грозненского муниципального района Ч</w:t>
            </w:r>
            <w:r w:rsidR="0097713D">
              <w:rPr>
                <w:rFonts w:ascii="Times New Roman" w:hAnsi="Times New Roman" w:cs="Times New Roman"/>
                <w:sz w:val="28"/>
                <w:szCs w:val="28"/>
              </w:rPr>
              <w:t>еченской Республики</w:t>
            </w:r>
          </w:p>
        </w:tc>
      </w:tr>
      <w:tr w:rsidR="00A926CF" w:rsidRPr="00D32A08" w:rsidTr="005C7B69">
        <w:trPr>
          <w:trHeight w:val="1295"/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</w:tcPr>
          <w:p w:rsidR="00A926CF" w:rsidRPr="00D32A08" w:rsidRDefault="00A926CF" w:rsidP="005C7B69">
            <w:pPr>
              <w:contextualSpacing/>
              <w:jc w:val="both"/>
              <w:rPr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Грозненского муниципального района ЧР</w:t>
            </w:r>
          </w:p>
          <w:p w:rsidR="00A926CF" w:rsidRPr="00D32A08" w:rsidRDefault="00A926CF" w:rsidP="005C7B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sz w:val="28"/>
                <w:szCs w:val="28"/>
              </w:rPr>
              <w:t>-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граждане, юридические лица (заинтересованные лица)</w:t>
            </w: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26" w:type="dxa"/>
          </w:tcPr>
          <w:p w:rsidR="00A926CF" w:rsidRPr="00D32A08" w:rsidRDefault="00A926CF" w:rsidP="005C7B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      </w:r>
          </w:p>
          <w:p w:rsidR="00A926CF" w:rsidRPr="00D32A08" w:rsidRDefault="00A926CF" w:rsidP="005C7B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организация благоустройства территорий муниципального образования;</w:t>
            </w:r>
          </w:p>
          <w:p w:rsidR="00A926CF" w:rsidRPr="00D32A08" w:rsidRDefault="00A926CF" w:rsidP="005C7B6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A926CF" w:rsidRPr="00D32A08" w:rsidRDefault="00A926CF" w:rsidP="005C7B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32A08">
              <w:rPr>
                <w:color w:val="auto"/>
                <w:sz w:val="28"/>
                <w:szCs w:val="28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6" w:type="dxa"/>
          </w:tcPr>
          <w:p w:rsidR="00A926CF" w:rsidRPr="00D32A08" w:rsidRDefault="00A926CF" w:rsidP="005C7B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единых подходов и ключевых приоритетов формирования комфортной городской среды на территории Грозненского муниципального района ЧР с учетом приоритетов территориального развития;</w:t>
            </w:r>
          </w:p>
          <w:p w:rsidR="00A926CF" w:rsidRPr="00D32A08" w:rsidRDefault="00A926CF" w:rsidP="005C7B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универсальных механизмов вовлечения граждан, организаций (заинтересованных лиц) в реализацию мероприятий по благоустройству территорий;</w:t>
            </w:r>
          </w:p>
          <w:p w:rsidR="00A926CF" w:rsidRPr="00D32A08" w:rsidRDefault="00A926CF" w:rsidP="005C7B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A926CF" w:rsidRPr="00D32A08" w:rsidRDefault="00A926CF" w:rsidP="005C7B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обеспечение реализации мероприятий программы в соответствии с утвержденными 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сроками;</w:t>
            </w:r>
          </w:p>
          <w:p w:rsidR="00A926CF" w:rsidRPr="00D32A08" w:rsidRDefault="00A926CF" w:rsidP="005C7B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адаптация городской среды для людей с физическими недостатками, обеспечивающую свободное передвижение людей с ограниченными возможностями. 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6" w:type="dxa"/>
          </w:tcPr>
          <w:p w:rsidR="00D77DB7" w:rsidRPr="0016411D" w:rsidRDefault="00D77DB7" w:rsidP="00D7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11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B6610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  <w:r w:rsidRPr="001641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B7" w:rsidRPr="0016411D" w:rsidRDefault="00D77DB7" w:rsidP="00D77D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11D">
              <w:rPr>
                <w:rFonts w:ascii="Times New Roman" w:hAnsi="Times New Roman" w:cs="Times New Roman"/>
                <w:sz w:val="28"/>
                <w:szCs w:val="28"/>
              </w:rPr>
              <w:t>. Доля проектов благоустройства, реализованных с финансовым участием граждан, заинтересованных организаций;</w:t>
            </w:r>
          </w:p>
          <w:p w:rsidR="00D77DB7" w:rsidRPr="0016411D" w:rsidRDefault="00D77DB7" w:rsidP="00D77DB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411D">
              <w:rPr>
                <w:rFonts w:ascii="Times New Roman" w:hAnsi="Times New Roman" w:cs="Times New Roman"/>
                <w:sz w:val="28"/>
                <w:szCs w:val="28"/>
              </w:rPr>
              <w:t>. Доля проектов благоустройства, реализованных с трудовым участием граждан, заинтересованных организаций;</w:t>
            </w:r>
          </w:p>
          <w:p w:rsidR="00D77DB7" w:rsidRDefault="00D77DB7" w:rsidP="00D77DB7">
            <w:pPr>
              <w:pStyle w:val="af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4</w:t>
            </w:r>
            <w:r w:rsidRPr="0016411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Доля</w:t>
            </w:r>
            <w:r w:rsidRPr="0016411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граждан, принявших участие в решении вопросов развития городской среды, от общего количества граждан в возрасте от 14 лет, проживающих в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 муниципальном образовании Чеченской Республики</w:t>
            </w:r>
            <w:r w:rsidRPr="0016411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, на территории которых реализуются проекты по созданию комфортной городской среды.</w:t>
            </w:r>
          </w:p>
          <w:p w:rsidR="00A926CF" w:rsidRDefault="00D77DB7" w:rsidP="00D77DB7">
            <w:pPr>
              <w:pStyle w:val="af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Pr="0016411D">
              <w:rPr>
                <w:rFonts w:ascii="Times New Roman" w:hAnsi="Times New Roman" w:cs="Times New Roman"/>
                <w:sz w:val="28"/>
                <w:szCs w:val="20"/>
              </w:rPr>
              <w:t>. Количество реализованных проектов благоустройства, представленных в Министерство строительства и ЖКХ Чеченской Республики для включения в Федеральный реестр лучших реализованных практик (проектов) по благоустройству</w:t>
            </w:r>
          </w:p>
          <w:p w:rsidR="009530D2" w:rsidRPr="009530D2" w:rsidRDefault="009530D2" w:rsidP="009530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530D2">
              <w:rPr>
                <w:rFonts w:ascii="Times New Roman" w:hAnsi="Times New Roman" w:cs="Times New Roman"/>
                <w:sz w:val="28"/>
                <w:szCs w:val="20"/>
              </w:rPr>
              <w:t xml:space="preserve">6.Реализованы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 </w:t>
            </w:r>
          </w:p>
          <w:p w:rsidR="009530D2" w:rsidRPr="009530D2" w:rsidRDefault="009530D2" w:rsidP="009530D2">
            <w:r>
              <w:rPr>
                <w:rFonts w:ascii="Times New Roman" w:hAnsi="Times New Roman" w:cs="Times New Roman"/>
                <w:sz w:val="28"/>
                <w:szCs w:val="20"/>
              </w:rPr>
              <w:t>7.</w:t>
            </w:r>
            <w:r w:rsidRPr="009530D2">
              <w:rPr>
                <w:rFonts w:ascii="Times New Roman" w:hAnsi="Times New Roman" w:cs="Times New Roman"/>
                <w:sz w:val="28"/>
                <w:szCs w:val="20"/>
              </w:rPr>
              <w:t xml:space="preserve">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</w:t>
            </w:r>
            <w:r w:rsidRPr="009530D2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реализуются проекты по созданию комфортной городской среды, %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</w:t>
            </w:r>
          </w:p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6" w:type="dxa"/>
            <w:vAlign w:val="center"/>
          </w:tcPr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2018 -2024 годы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6" w:type="dxa"/>
            <w:vAlign w:val="center"/>
          </w:tcPr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 xml:space="preserve"> в 2018-2024 годах составит: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всех источников финансирования –</w:t>
            </w:r>
            <w:r w:rsidR="00DF1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77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015</w:t>
            </w:r>
            <w:r w:rsidR="00D77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 в том числе: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 w:rsidR="00DF1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3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454B1B" w:rsidRPr="00FB39BD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454B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4B1B" w:rsidRPr="00FB39B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4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из них по годам: 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2018– 7 509,927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10 426,156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977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1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7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F1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республиканского бюджета – 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39BD" w:rsidRP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75,099 тыс. </w:t>
            </w:r>
            <w:proofErr w:type="spellStart"/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– 105,315 тыс. </w:t>
            </w:r>
            <w:proofErr w:type="spellStart"/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78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B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0,000 тыс. руб.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0,000 тыс. руб.</w:t>
            </w:r>
          </w:p>
          <w:p w:rsidR="00A926CF" w:rsidRPr="00D32A08" w:rsidRDefault="00A926CF" w:rsidP="005C7B69">
            <w:pPr>
              <w:rPr>
                <w:lang w:eastAsia="ru-RU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0,000 тыс. руб.</w:t>
            </w:r>
          </w:p>
        </w:tc>
      </w:tr>
      <w:tr w:rsidR="00A926CF" w:rsidRPr="00D32A08" w:rsidTr="005C7B69">
        <w:trPr>
          <w:jc w:val="center"/>
        </w:trPr>
        <w:tc>
          <w:tcPr>
            <w:tcW w:w="3114" w:type="dxa"/>
          </w:tcPr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A926CF" w:rsidRPr="00D32A08" w:rsidRDefault="00A926CF" w:rsidP="005C7B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 xml:space="preserve">- подготовка комплектов </w:t>
            </w:r>
            <w:proofErr w:type="spellStart"/>
            <w:r w:rsidRPr="00D32A08"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 w:rsidRPr="00D32A08">
              <w:rPr>
                <w:rFonts w:ascii="Times New Roman" w:hAnsi="Times New Roman"/>
                <w:sz w:val="28"/>
                <w:szCs w:val="28"/>
              </w:rPr>
              <w:t xml:space="preserve"> – сметной документации на выполнение ремонта дворовых территорий МКД;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lastRenderedPageBreak/>
              <w:t>- улучшение эстетического состояния общественных территорий муниципального образования;</w:t>
            </w:r>
          </w:p>
          <w:p w:rsidR="00A926CF" w:rsidRPr="00D32A08" w:rsidRDefault="00A926CF" w:rsidP="005C7B6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A926CF" w:rsidRPr="00D32A08" w:rsidRDefault="00A926CF" w:rsidP="005C7B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  <w:r w:rsidRPr="00D32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br w:type="page"/>
      </w:r>
    </w:p>
    <w:p w:rsidR="00A926CF" w:rsidRPr="00D32A08" w:rsidRDefault="00A926CF" w:rsidP="001653DB">
      <w:pPr>
        <w:pStyle w:val="af3"/>
        <w:numPr>
          <w:ilvl w:val="0"/>
          <w:numId w:val="2"/>
        </w:numPr>
        <w:contextualSpacing/>
        <w:jc w:val="center"/>
        <w:rPr>
          <w:b/>
          <w:szCs w:val="28"/>
        </w:rPr>
      </w:pPr>
      <w:r w:rsidRPr="00D32A08">
        <w:rPr>
          <w:b/>
          <w:bCs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A926CF" w:rsidRPr="00D32A08" w:rsidRDefault="00A926CF" w:rsidP="00A926CF">
      <w:pPr>
        <w:pStyle w:val="af3"/>
        <w:jc w:val="center"/>
        <w:rPr>
          <w:i/>
          <w:szCs w:val="28"/>
          <w:u w:val="single"/>
        </w:rPr>
      </w:pPr>
      <w:r w:rsidRPr="00D32A08">
        <w:rPr>
          <w:bCs/>
          <w:i/>
          <w:szCs w:val="28"/>
          <w:u w:val="single"/>
        </w:rPr>
        <w:t xml:space="preserve">(на примере </w:t>
      </w:r>
      <w:r w:rsidRPr="00D32A08">
        <w:rPr>
          <w:i/>
          <w:szCs w:val="28"/>
          <w:u w:val="single"/>
        </w:rPr>
        <w:t>Грозненского</w:t>
      </w:r>
      <w:r w:rsidR="00AB7E36">
        <w:rPr>
          <w:i/>
          <w:szCs w:val="28"/>
          <w:u w:val="single"/>
        </w:rPr>
        <w:t xml:space="preserve"> муниципального</w:t>
      </w:r>
      <w:r w:rsidRPr="00D32A08">
        <w:rPr>
          <w:i/>
          <w:szCs w:val="28"/>
          <w:u w:val="single"/>
        </w:rPr>
        <w:t xml:space="preserve"> района Чеченской Республики)</w:t>
      </w:r>
    </w:p>
    <w:p w:rsidR="00A926CF" w:rsidRPr="00D32A08" w:rsidRDefault="00A926CF" w:rsidP="00A926CF">
      <w:pPr>
        <w:pStyle w:val="af3"/>
        <w:rPr>
          <w:b/>
          <w:szCs w:val="28"/>
        </w:rPr>
      </w:pPr>
    </w:p>
    <w:p w:rsidR="00A926CF" w:rsidRPr="00B60C6A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6A">
        <w:rPr>
          <w:rFonts w:ascii="Times New Roman" w:hAnsi="Times New Roman" w:cs="Times New Roman"/>
          <w:sz w:val="28"/>
          <w:szCs w:val="28"/>
        </w:rPr>
        <w:t>Грозненский</w:t>
      </w:r>
      <w:r w:rsidR="00AB7E3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60C6A">
        <w:rPr>
          <w:rFonts w:ascii="Times New Roman" w:hAnsi="Times New Roman" w:cs="Times New Roman"/>
          <w:sz w:val="28"/>
          <w:szCs w:val="28"/>
        </w:rPr>
        <w:t xml:space="preserve">район занимает центральную часть Чеченской Республики. В район входят </w:t>
      </w:r>
      <w:r w:rsidR="00B60C6A" w:rsidRPr="00B60C6A">
        <w:rPr>
          <w:rFonts w:ascii="Times New Roman" w:hAnsi="Times New Roman" w:cs="Times New Roman"/>
          <w:sz w:val="28"/>
          <w:szCs w:val="28"/>
        </w:rPr>
        <w:t xml:space="preserve">15 </w:t>
      </w:r>
      <w:r w:rsidRPr="00B60C6A">
        <w:rPr>
          <w:rFonts w:ascii="Times New Roman" w:hAnsi="Times New Roman" w:cs="Times New Roman"/>
          <w:sz w:val="28"/>
          <w:szCs w:val="28"/>
        </w:rPr>
        <w:t xml:space="preserve">сельских поселений, административным центром является село Толстой-Юрт, с населением 9,28 тыс. человек, расположен на юго-востоке района в 22 </w:t>
      </w:r>
      <w:proofErr w:type="spellStart"/>
      <w:proofErr w:type="gramStart"/>
      <w:r w:rsidRPr="00B60C6A">
        <w:rPr>
          <w:rFonts w:ascii="Times New Roman" w:hAnsi="Times New Roman" w:cs="Times New Roman"/>
          <w:sz w:val="28"/>
          <w:szCs w:val="28"/>
        </w:rPr>
        <w:t>км.от</w:t>
      </w:r>
      <w:proofErr w:type="spellEnd"/>
      <w:proofErr w:type="gramEnd"/>
      <w:r w:rsidRPr="00B60C6A">
        <w:rPr>
          <w:rFonts w:ascii="Times New Roman" w:hAnsi="Times New Roman" w:cs="Times New Roman"/>
          <w:sz w:val="28"/>
          <w:szCs w:val="28"/>
        </w:rPr>
        <w:t xml:space="preserve"> города Грозного. Население района составляет </w:t>
      </w:r>
      <w:r w:rsidR="00B60C6A" w:rsidRPr="00B60C6A">
        <w:rPr>
          <w:rFonts w:ascii="Times New Roman" w:hAnsi="Times New Roman" w:cs="Times New Roman"/>
          <w:sz w:val="28"/>
          <w:szCs w:val="28"/>
        </w:rPr>
        <w:t>77</w:t>
      </w:r>
      <w:r w:rsidRPr="00B60C6A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A926CF" w:rsidRPr="00AB7E36" w:rsidRDefault="00A926CF" w:rsidP="00AB7E3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6A">
        <w:rPr>
          <w:rFonts w:ascii="Times New Roman" w:hAnsi="Times New Roman" w:cs="Times New Roman"/>
          <w:sz w:val="28"/>
          <w:szCs w:val="28"/>
        </w:rPr>
        <w:t xml:space="preserve">Жилищный фонд Грозненского муниципального района составляет </w:t>
      </w:r>
      <w:r w:rsidR="00B60C6A" w:rsidRPr="00AB7E36">
        <w:rPr>
          <w:rFonts w:ascii="Times New Roman" w:hAnsi="Times New Roman" w:cs="Times New Roman"/>
          <w:sz w:val="28"/>
          <w:szCs w:val="28"/>
        </w:rPr>
        <w:t>16790</w:t>
      </w:r>
      <w:r w:rsidRPr="00AB7E36">
        <w:rPr>
          <w:rFonts w:ascii="Times New Roman" w:hAnsi="Times New Roman" w:cs="Times New Roman"/>
          <w:sz w:val="28"/>
          <w:szCs w:val="28"/>
        </w:rPr>
        <w:t xml:space="preserve"> (ед.) домов, общей площадью </w:t>
      </w:r>
      <w:r w:rsidR="00B60C6A" w:rsidRPr="00AB7E36">
        <w:rPr>
          <w:rFonts w:ascii="Times New Roman" w:hAnsi="Times New Roman" w:cs="Times New Roman"/>
          <w:sz w:val="28"/>
          <w:szCs w:val="28"/>
        </w:rPr>
        <w:t>1746,4</w:t>
      </w:r>
      <w:r w:rsidRPr="00AB7E36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proofErr w:type="spellStart"/>
      <w:r w:rsidRPr="00AB7E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B7E36">
        <w:rPr>
          <w:rFonts w:ascii="Times New Roman" w:hAnsi="Times New Roman" w:cs="Times New Roman"/>
          <w:sz w:val="28"/>
          <w:szCs w:val="28"/>
        </w:rPr>
        <w:t>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C6A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району полностью или частично не отвечает нормативным требованиям.</w:t>
      </w:r>
      <w:r w:rsidRPr="00B60C6A">
        <w:rPr>
          <w:rFonts w:ascii="Times New Roman" w:hAnsi="Times New Roman" w:cs="Times New Roman"/>
          <w:sz w:val="28"/>
          <w:szCs w:val="28"/>
        </w:rPr>
        <w:tab/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  <w:r w:rsidRPr="00D3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района ливневая канализация отсутствует по причине того, что ее устройство не предусматривалось проектом.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хаотичной парковке.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В существующем жилищном фонде на территории Грозненского 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Планировка и застройка муниципального образования, формирование жилых и общественных зон проводились без учета требований доступности для маломобильных граждан. Состояние объектов благоустройства территорий муниципального образования в большинстве случаев не обеспечивает свободное передвижение людей</w:t>
      </w:r>
      <w:r w:rsidR="00AB7E3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До настоящего времени благоустройство дворовых территорий населенных пунктов Грозненского района ЧР осуществлялось по отдельным видам работ, без взаимной увязки элементов благоустройства. </w:t>
      </w:r>
    </w:p>
    <w:p w:rsidR="00A926CF" w:rsidRPr="00B60C6A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В рамках муниципальной программы "Формирование современной городской среды на территории Грозненско</w:t>
      </w:r>
      <w:r w:rsidR="00DF1F76">
        <w:rPr>
          <w:rFonts w:ascii="Times New Roman" w:hAnsi="Times New Roman" w:cs="Times New Roman"/>
          <w:sz w:val="28"/>
          <w:szCs w:val="28"/>
        </w:rPr>
        <w:t>го муниципального района» р</w:t>
      </w:r>
      <w:r w:rsidRPr="00D32A08">
        <w:rPr>
          <w:rFonts w:ascii="Times New Roman" w:hAnsi="Times New Roman" w:cs="Times New Roman"/>
          <w:sz w:val="28"/>
          <w:szCs w:val="28"/>
        </w:rPr>
        <w:t xml:space="preserve">еализованы проекты по благоустройству </w:t>
      </w:r>
      <w:r w:rsidR="00DF1F76">
        <w:rPr>
          <w:rFonts w:ascii="Times New Roman" w:hAnsi="Times New Roman" w:cs="Times New Roman"/>
          <w:sz w:val="28"/>
          <w:szCs w:val="28"/>
        </w:rPr>
        <w:t>4</w:t>
      </w:r>
      <w:r w:rsidRPr="00D32A08">
        <w:rPr>
          <w:rFonts w:ascii="Times New Roman" w:hAnsi="Times New Roman" w:cs="Times New Roman"/>
          <w:sz w:val="28"/>
          <w:szCs w:val="28"/>
        </w:rPr>
        <w:t xml:space="preserve"> дворовых территори</w:t>
      </w:r>
      <w:r w:rsidR="00DF1F76">
        <w:rPr>
          <w:rFonts w:ascii="Times New Roman" w:hAnsi="Times New Roman" w:cs="Times New Roman"/>
          <w:sz w:val="28"/>
          <w:szCs w:val="28"/>
        </w:rPr>
        <w:t>й</w:t>
      </w:r>
      <w:r w:rsidRPr="00D32A08">
        <w:rPr>
          <w:rFonts w:ascii="Times New Roman" w:hAnsi="Times New Roman" w:cs="Times New Roman"/>
          <w:sz w:val="28"/>
          <w:szCs w:val="28"/>
        </w:rPr>
        <w:t xml:space="preserve"> и </w:t>
      </w:r>
      <w:r w:rsidR="00DF1F76">
        <w:rPr>
          <w:rFonts w:ascii="Times New Roman" w:hAnsi="Times New Roman" w:cs="Times New Roman"/>
          <w:sz w:val="28"/>
          <w:szCs w:val="28"/>
        </w:rPr>
        <w:t xml:space="preserve">6 </w:t>
      </w:r>
      <w:r w:rsidRPr="00B60C6A">
        <w:rPr>
          <w:rFonts w:ascii="Times New Roman" w:hAnsi="Times New Roman" w:cs="Times New Roman"/>
          <w:sz w:val="28"/>
          <w:szCs w:val="28"/>
        </w:rPr>
        <w:t>общественн</w:t>
      </w:r>
      <w:r w:rsidR="00DF1F76" w:rsidRPr="00B60C6A">
        <w:rPr>
          <w:rFonts w:ascii="Times New Roman" w:hAnsi="Times New Roman" w:cs="Times New Roman"/>
          <w:sz w:val="28"/>
          <w:szCs w:val="28"/>
        </w:rPr>
        <w:t>ых территорий</w:t>
      </w:r>
      <w:r w:rsidRPr="00B60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6A">
        <w:rPr>
          <w:rFonts w:ascii="Times New Roman" w:hAnsi="Times New Roman" w:cs="Times New Roman"/>
          <w:sz w:val="28"/>
          <w:szCs w:val="28"/>
        </w:rPr>
        <w:t xml:space="preserve">Тем не менее, неблагоустроенными остались еще </w:t>
      </w:r>
      <w:r w:rsidR="00B60C6A" w:rsidRPr="00B60C6A">
        <w:rPr>
          <w:rFonts w:ascii="Times New Roman" w:hAnsi="Times New Roman" w:cs="Times New Roman"/>
          <w:sz w:val="28"/>
          <w:szCs w:val="28"/>
        </w:rPr>
        <w:t>3</w:t>
      </w:r>
      <w:r w:rsidRPr="00B60C6A">
        <w:rPr>
          <w:rFonts w:ascii="Times New Roman" w:hAnsi="Times New Roman" w:cs="Times New Roman"/>
          <w:sz w:val="28"/>
          <w:szCs w:val="28"/>
        </w:rPr>
        <w:t xml:space="preserve"> дворовых территорий МКД и </w:t>
      </w:r>
      <w:r w:rsidR="00B60C6A" w:rsidRPr="00B60C6A">
        <w:rPr>
          <w:rFonts w:ascii="Times New Roman" w:hAnsi="Times New Roman" w:cs="Times New Roman"/>
          <w:sz w:val="28"/>
          <w:szCs w:val="28"/>
        </w:rPr>
        <w:t>3</w:t>
      </w:r>
      <w:r w:rsidRPr="00B60C6A">
        <w:rPr>
          <w:rFonts w:ascii="Times New Roman" w:hAnsi="Times New Roman" w:cs="Times New Roman"/>
          <w:sz w:val="28"/>
          <w:szCs w:val="28"/>
        </w:rPr>
        <w:t xml:space="preserve"> общественных территории.</w:t>
      </w:r>
      <w:r w:rsidRPr="00D32A08"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A08">
        <w:rPr>
          <w:rFonts w:ascii="Times New Roman" w:hAnsi="Times New Roman" w:cs="Times New Roman"/>
          <w:sz w:val="28"/>
          <w:szCs w:val="28"/>
        </w:rPr>
        <w:t xml:space="preserve">их </w:t>
      </w:r>
      <w:r w:rsidRPr="00D32A08">
        <w:rPr>
          <w:rFonts w:ascii="Times New Roman" w:hAnsi="Times New Roman" w:cs="Times New Roman"/>
          <w:sz w:val="28"/>
          <w:szCs w:val="28"/>
        </w:rPr>
        <w:lastRenderedPageBreak/>
        <w:t>благоустроенности не отвечает градостроительным, санитарно-гигиеническим и экологическим требованиям, ухудшают внешний облик населенных пунктов и района в целом.</w:t>
      </w:r>
    </w:p>
    <w:p w:rsidR="00A926CF" w:rsidRPr="00D32A08" w:rsidRDefault="00A926CF" w:rsidP="00A926C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В целом благоустройство населенных пунктов Грозненского муниципального района находится на неудовлетворительном уровне. В большинстве сельских поселений не асфальтированы дороги, тротуарная сеть практически отсутствует, 70% имеющихся тротуарных дорожек подлежат реконструкции.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Основными местами массового отдыха населения являются сельские парки и скверы.  Старые парки и скверы Грозненского района требуют капитального ремонта.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Одним из наиболее важных моментов благоустройства района является благоустройство наиболее посещаемых территорий (центральные улицы, площадки, парки и скверы), строительство тротуаров по улице, где расположены социально значимые объекты сельских поселений. 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Довольно остро стоит и вопрос благоустройства дворовых территорий многоквартирных домов. Строительство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района и удовлетворенность населения уровнем благоустройства.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Созданию современной и комфортной для проживания среды способствует обустройство существующих источников питьевой воды необходимым оборудованием, что подразумевает строительство твердой площадки, установку труб и желоба для удобного питья и забора воды, очистку каналов и установку железобетонных лотков для отвода воды.</w:t>
      </w:r>
    </w:p>
    <w:p w:rsidR="00FB39BD" w:rsidRDefault="00FB39BD" w:rsidP="00FB3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C5697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97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B60C6A">
        <w:rPr>
          <w:rFonts w:ascii="Times New Roman" w:hAnsi="Times New Roman" w:cs="Times New Roman"/>
          <w:sz w:val="28"/>
          <w:szCs w:val="28"/>
        </w:rPr>
        <w:t>Грозненском</w:t>
      </w:r>
      <w:r w:rsidRPr="003C5697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2018-2024 годы» (</w:t>
      </w:r>
      <w:r w:rsidRPr="002B3266">
        <w:rPr>
          <w:rFonts w:ascii="Times New Roman" w:hAnsi="Times New Roman" w:cs="Times New Roman"/>
          <w:b/>
          <w:sz w:val="28"/>
          <w:szCs w:val="28"/>
        </w:rPr>
        <w:t>далее</w:t>
      </w:r>
      <w:r w:rsidRPr="003C5697">
        <w:rPr>
          <w:rFonts w:ascii="Times New Roman" w:hAnsi="Times New Roman" w:cs="Times New Roman"/>
          <w:sz w:val="28"/>
          <w:szCs w:val="28"/>
        </w:rPr>
        <w:t xml:space="preserve"> - Программа)</w:t>
      </w:r>
      <w:r w:rsidRPr="00D43275">
        <w:rPr>
          <w:rFonts w:ascii="Times New Roman" w:hAnsi="Times New Roman" w:cs="Times New Roman"/>
          <w:sz w:val="28"/>
          <w:szCs w:val="28"/>
        </w:rPr>
        <w:t xml:space="preserve">, предусматривающая согласованные 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43275">
        <w:rPr>
          <w:rFonts w:ascii="Times New Roman" w:hAnsi="Times New Roman" w:cs="Times New Roman"/>
          <w:sz w:val="28"/>
          <w:szCs w:val="28"/>
        </w:rPr>
        <w:t>и населения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 способствовать р</w:t>
      </w:r>
      <w:r w:rsidRPr="00D4327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вышеперечисленных </w:t>
      </w:r>
      <w:r w:rsidRPr="00D43275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FB39BD" w:rsidRDefault="00FB39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0C6A" w:rsidRDefault="00B60C6A" w:rsidP="00A926CF">
      <w:pPr>
        <w:rPr>
          <w:rFonts w:ascii="Times New Roman" w:hAnsi="Times New Roman" w:cs="Times New Roman"/>
          <w:sz w:val="28"/>
          <w:szCs w:val="28"/>
        </w:rPr>
        <w:sectPr w:rsidR="00B60C6A" w:rsidSect="005C7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3531A0" w:rsidRDefault="00A926CF" w:rsidP="001653DB">
      <w:pPr>
        <w:pStyle w:val="af3"/>
        <w:numPr>
          <w:ilvl w:val="1"/>
          <w:numId w:val="3"/>
        </w:numPr>
        <w:spacing w:after="160" w:line="259" w:lineRule="auto"/>
        <w:ind w:left="0" w:firstLine="0"/>
        <w:contextualSpacing/>
        <w:jc w:val="center"/>
        <w:rPr>
          <w:szCs w:val="28"/>
          <w:highlight w:val="yellow"/>
        </w:rPr>
      </w:pPr>
      <w:r w:rsidRPr="003531A0">
        <w:rPr>
          <w:b/>
          <w:szCs w:val="28"/>
          <w:highlight w:val="yellow"/>
        </w:rPr>
        <w:t>Информация о текущем состоянии сферы благоустройства в населенных пунктах Грозненского муниципального района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456"/>
        <w:gridCol w:w="8611"/>
        <w:gridCol w:w="993"/>
        <w:gridCol w:w="2126"/>
        <w:gridCol w:w="1984"/>
      </w:tblGrid>
      <w:tr w:rsidR="00EC1A90" w:rsidRPr="009530D2" w:rsidTr="00EC1A90">
        <w:trPr>
          <w:cantSplit/>
          <w:trHeight w:val="7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 xml:space="preserve">2017 </w:t>
            </w:r>
          </w:p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2018</w:t>
            </w:r>
          </w:p>
          <w:p w:rsidR="00EC1A90" w:rsidRPr="009530D2" w:rsidRDefault="00EC1A90" w:rsidP="00255AAC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1A90" w:rsidRPr="009530D2" w:rsidTr="00EC1A90">
        <w:trPr>
          <w:cantSplit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ед./                                                                                             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1/9100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3/26000</w:t>
            </w:r>
          </w:p>
        </w:tc>
      </w:tr>
      <w:tr w:rsidR="00EC1A90" w:rsidRPr="009530D2" w:rsidTr="00EC1A90">
        <w:trPr>
          <w:cantSplit/>
          <w:trHeight w:val="9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C1A90" w:rsidRPr="009530D2" w:rsidTr="00EC1A90">
        <w:trPr>
          <w:cantSplit/>
          <w:trHeight w:val="1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Грозненского муниципального района Чеченской Республики).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EC1A90" w:rsidRPr="009530D2" w:rsidTr="00EC1A90">
        <w:trPr>
          <w:cantSplit/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ед./                                                                                           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 xml:space="preserve">26 /       </w:t>
            </w:r>
            <w:r w:rsidRPr="009530D2">
              <w:rPr>
                <w:rFonts w:ascii="Times New Roman" w:hAnsi="Times New Roman" w:cs="Times New Roman"/>
                <w:sz w:val="20"/>
              </w:rPr>
              <w:br/>
              <w:t>516 280,0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30/516982</w:t>
            </w:r>
          </w:p>
        </w:tc>
      </w:tr>
      <w:tr w:rsidR="00EC1A90" w:rsidRPr="009530D2" w:rsidTr="00EC1A90">
        <w:trPr>
          <w:cantSplit/>
          <w:trHeight w:val="2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1A90" w:rsidRPr="009530D2" w:rsidTr="00EC1A90">
        <w:trPr>
          <w:cantSplit/>
          <w:trHeight w:val="8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EC1A90" w:rsidRPr="009530D2" w:rsidTr="00EC1A90">
        <w:trPr>
          <w:cantSplit/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 /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46/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46/3</w:t>
            </w:r>
          </w:p>
        </w:tc>
      </w:tr>
      <w:tr w:rsidR="00EC1A90" w:rsidRPr="009530D2" w:rsidTr="00EC1A90">
        <w:trPr>
          <w:cantSplit/>
          <w:trHeight w:val="1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94 /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94 / 54</w:t>
            </w:r>
          </w:p>
        </w:tc>
      </w:tr>
      <w:tr w:rsidR="00EC1A90" w:rsidRPr="009530D2" w:rsidTr="00EC1A90">
        <w:trPr>
          <w:cantSplit/>
          <w:trHeight w:val="9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0D2">
              <w:rPr>
                <w:rFonts w:ascii="Times New Roman" w:hAnsi="Times New Roman" w:cs="Times New Roman"/>
              </w:rPr>
              <w:t>кв.м</w:t>
            </w:r>
            <w:proofErr w:type="spellEnd"/>
            <w:r w:rsidRPr="00953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EC1A90" w:rsidRPr="009530D2" w:rsidTr="00EC1A90">
        <w:trPr>
          <w:cantSplit/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C1A90" w:rsidRPr="00B60C6A" w:rsidTr="00EC1A90">
        <w:trPr>
          <w:cantSplit/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</w:rPr>
            </w:pPr>
            <w:r w:rsidRPr="009530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9530D2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90" w:rsidRPr="00B60C6A" w:rsidRDefault="00EC1A90" w:rsidP="003531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30D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A926CF" w:rsidRPr="00D32A08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926CF" w:rsidRPr="00D32A08" w:rsidSect="00B60C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26CF" w:rsidRPr="00D32A08" w:rsidRDefault="00A926CF" w:rsidP="00A926CF">
      <w:pPr>
        <w:jc w:val="center"/>
        <w:rPr>
          <w:rFonts w:ascii="Times New Roman" w:hAnsi="Times New Roman"/>
          <w:b/>
          <w:sz w:val="28"/>
          <w:szCs w:val="28"/>
        </w:rPr>
      </w:pPr>
      <w:r w:rsidRPr="00D32A08">
        <w:rPr>
          <w:rFonts w:ascii="Times New Roman" w:hAnsi="Times New Roman"/>
          <w:b/>
          <w:sz w:val="28"/>
          <w:szCs w:val="28"/>
        </w:rPr>
        <w:lastRenderedPageBreak/>
        <w:t>2. Приоритеты политики благоустройства, формулировка целей, задач и целевых индикаторов муниципальной программы</w:t>
      </w:r>
    </w:p>
    <w:p w:rsidR="00A926CF" w:rsidRPr="00D32A08" w:rsidRDefault="00A926CF" w:rsidP="00A926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Pr="00D32A08">
        <w:rPr>
          <w:rFonts w:ascii="Times New Roman" w:hAnsi="Times New Roman" w:cs="Times New Roman"/>
          <w:sz w:val="28"/>
        </w:rPr>
        <w:t xml:space="preserve">Грозненского </w:t>
      </w:r>
      <w:r w:rsidRPr="00D32A08">
        <w:rPr>
          <w:rFonts w:ascii="Times New Roman" w:hAnsi="Times New Roman" w:cs="Times New Roman"/>
          <w:sz w:val="28"/>
          <w:szCs w:val="28"/>
        </w:rPr>
        <w:t>муниципального района, в том числе:</w:t>
      </w:r>
    </w:p>
    <w:p w:rsidR="00A926CF" w:rsidRPr="00D32A08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</w:r>
    </w:p>
    <w:p w:rsidR="00A926CF" w:rsidRPr="00D32A08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муниципального образования;</w:t>
      </w:r>
    </w:p>
    <w:p w:rsidR="00A926CF" w:rsidRPr="00D32A08" w:rsidRDefault="00A926CF" w:rsidP="00A926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A0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A926CF" w:rsidRPr="00D32A08" w:rsidRDefault="00A926CF" w:rsidP="00A926C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 муниципального образования, размещение и содержание малых архитектурных форм.</w:t>
      </w:r>
    </w:p>
    <w:p w:rsidR="00A926CF" w:rsidRPr="00D32A08" w:rsidRDefault="00A926CF" w:rsidP="00A926CF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формирование доступной городской среды</w:t>
      </w:r>
      <w:r w:rsidRPr="00D32A08">
        <w:rPr>
          <w:rFonts w:ascii="Times New Roman" w:hAnsi="Times New Roman" w:cs="Times New Roman"/>
          <w:sz w:val="28"/>
        </w:rPr>
        <w:t xml:space="preserve"> для инвалидов и маломобильных групп населения.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единых подходов и ключевых приоритетов формирования комфортной городской среды на территории </w:t>
      </w:r>
      <w:r w:rsidRPr="00D32A08">
        <w:rPr>
          <w:rFonts w:ascii="Times New Roman" w:hAnsi="Times New Roman" w:cs="Times New Roman"/>
          <w:sz w:val="28"/>
        </w:rPr>
        <w:t xml:space="preserve">Грозненского </w:t>
      </w:r>
      <w:r w:rsidRPr="00D32A08">
        <w:rPr>
          <w:rFonts w:ascii="Times New Roman" w:hAnsi="Times New Roman" w:cs="Times New Roman"/>
          <w:sz w:val="28"/>
          <w:szCs w:val="28"/>
        </w:rPr>
        <w:t>муниципального района ЧР с учетом приоритетов территориального развития;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адаптация городской среды для людей с физическими недостатками, обеспечивающую свободное передвижение людей с ограниченными возможностями.</w:t>
      </w:r>
    </w:p>
    <w:p w:rsidR="00A926CF" w:rsidRPr="00D32A08" w:rsidRDefault="00A926CF" w:rsidP="00A926CF">
      <w:pPr>
        <w:pStyle w:val="afa"/>
        <w:shd w:val="clear" w:color="auto" w:fill="F6F6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2A08">
        <w:rPr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Период реализации Программы 2018-2024 годы.</w:t>
      </w:r>
    </w:p>
    <w:p w:rsidR="00A926CF" w:rsidRPr="00D32A08" w:rsidRDefault="00A926CF" w:rsidP="00A926C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2A08">
        <w:rPr>
          <w:sz w:val="28"/>
          <w:szCs w:val="28"/>
        </w:rPr>
        <w:t xml:space="preserve">Показатели (индикаторы) эффективности реализации Программы приводятся в </w:t>
      </w:r>
      <w:r w:rsidRPr="00D32A08">
        <w:rPr>
          <w:b/>
          <w:sz w:val="28"/>
          <w:szCs w:val="28"/>
        </w:rPr>
        <w:t>приложении 1</w:t>
      </w:r>
      <w:r w:rsidRPr="00D32A08">
        <w:rPr>
          <w:sz w:val="28"/>
          <w:szCs w:val="28"/>
        </w:rPr>
        <w:t xml:space="preserve"> к Программе. </w:t>
      </w:r>
    </w:p>
    <w:p w:rsidR="00A926CF" w:rsidRDefault="00A926CF" w:rsidP="00A926C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5AAC" w:rsidRPr="00D32A08" w:rsidRDefault="00255AAC" w:rsidP="00A926C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5AAC" w:rsidRPr="00371862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Cs w:val="28"/>
        </w:rPr>
        <w:br w:type="page"/>
      </w:r>
      <w:r w:rsidRPr="00EC1A90">
        <w:rPr>
          <w:b/>
          <w:sz w:val="28"/>
          <w:szCs w:val="28"/>
        </w:rPr>
        <w:lastRenderedPageBreak/>
        <w:t>3. Целевые показатели (индикаторы)</w:t>
      </w:r>
    </w:p>
    <w:p w:rsidR="00255AAC" w:rsidRPr="00371862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5AAC" w:rsidRPr="00371862" w:rsidRDefault="00255AAC" w:rsidP="00255AA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Муниципальная П</w:t>
      </w:r>
      <w:r w:rsidRPr="00371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рограмма оценивается по степени достижения реализация системы эффективных мер, направленных на повышение уровня благоустройства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Грозненского муниципального</w:t>
      </w:r>
      <w:r w:rsidRPr="00371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71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</w:t>
      </w:r>
      <w:proofErr w:type="spellEnd"/>
      <w:r w:rsidRPr="00371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района.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AC" w:rsidRPr="00371862" w:rsidRDefault="00255AAC" w:rsidP="00255AA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муниципальной Программы представлены в приложении № 1 к настоящей муниципальной Программе.</w:t>
      </w:r>
    </w:p>
    <w:p w:rsidR="00255AAC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  <w:r w:rsidRPr="00371862">
        <w:rPr>
          <w:sz w:val="28"/>
          <w:szCs w:val="28"/>
        </w:rPr>
        <w:t>Перечень показателей (индикаторов) муниципальной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политики в сфере жилищно-коммунального обслуживания населения.</w:t>
      </w:r>
      <w:r w:rsidRPr="00255AAC">
        <w:rPr>
          <w:b/>
          <w:sz w:val="28"/>
          <w:szCs w:val="28"/>
          <w:highlight w:val="yellow"/>
        </w:rPr>
        <w:t xml:space="preserve"> </w:t>
      </w:r>
    </w:p>
    <w:p w:rsidR="005C7B69" w:rsidRPr="009530D2" w:rsidRDefault="005C7B69" w:rsidP="005C7B69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9530D2">
        <w:rPr>
          <w:rFonts w:ascii="Times New Roman" w:hAnsi="Times New Roman" w:cs="Times New Roman"/>
          <w:sz w:val="28"/>
          <w:szCs w:val="20"/>
        </w:rPr>
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 </w:t>
      </w:r>
    </w:p>
    <w:p w:rsidR="005C7B69" w:rsidRDefault="005C7B69" w:rsidP="005C7B6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  <w:r w:rsidRPr="009530D2">
        <w:rPr>
          <w:sz w:val="28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</w:t>
      </w:r>
      <w:r>
        <w:rPr>
          <w:sz w:val="28"/>
          <w:szCs w:val="20"/>
        </w:rPr>
        <w:t>ию комфортной городской среды.</w:t>
      </w:r>
    </w:p>
    <w:p w:rsidR="009530D2" w:rsidRDefault="009530D2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255AAC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highlight w:val="yellow"/>
        </w:rPr>
      </w:pP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77DB7">
        <w:rPr>
          <w:b/>
          <w:sz w:val="28"/>
          <w:szCs w:val="28"/>
        </w:rPr>
        <w:t>4. Сроки и этапы реализации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 xml:space="preserve">Реализация Программы будет осуществляться в течение 2018 – 2024 годов поэтапно: 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>I этап – 2018 год,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>II этап – 2019 год,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>III этап – 2020 год,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>IV этап – 2021 год,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>V этап – 2022 год.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  <w:lang w:val="en-US"/>
        </w:rPr>
        <w:t>VI</w:t>
      </w:r>
      <w:r w:rsidRPr="00D77DB7">
        <w:rPr>
          <w:sz w:val="28"/>
          <w:szCs w:val="28"/>
        </w:rPr>
        <w:t xml:space="preserve"> этап – 2023 год,</w:t>
      </w:r>
    </w:p>
    <w:p w:rsidR="00255AAC" w:rsidRPr="00D77DB7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77DB7">
        <w:rPr>
          <w:sz w:val="28"/>
          <w:szCs w:val="28"/>
          <w:lang w:val="en-US"/>
        </w:rPr>
        <w:t>VII</w:t>
      </w:r>
      <w:r w:rsidRPr="00D77DB7">
        <w:rPr>
          <w:sz w:val="28"/>
          <w:szCs w:val="28"/>
        </w:rPr>
        <w:t xml:space="preserve"> этап – 2024 год.</w:t>
      </w:r>
    </w:p>
    <w:p w:rsidR="00255AAC" w:rsidRPr="00371862" w:rsidRDefault="00255AAC" w:rsidP="00255AA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7DB7">
        <w:rPr>
          <w:sz w:val="28"/>
          <w:szCs w:val="28"/>
        </w:rPr>
        <w:t xml:space="preserve">В рамках каждого этапа планируется реализация мероприятий по благоустройству территорий </w:t>
      </w:r>
      <w:r w:rsidR="00D77DB7">
        <w:rPr>
          <w:sz w:val="28"/>
          <w:szCs w:val="28"/>
        </w:rPr>
        <w:t>Грозненского</w:t>
      </w:r>
      <w:r w:rsidRPr="00D77DB7">
        <w:rPr>
          <w:sz w:val="28"/>
          <w:szCs w:val="28"/>
        </w:rPr>
        <w:t xml:space="preserve"> муниципального района.</w:t>
      </w:r>
    </w:p>
    <w:p w:rsidR="00255AAC" w:rsidRPr="00D77DB7" w:rsidRDefault="00255AAC" w:rsidP="00255AAC">
      <w:pPr>
        <w:suppressAutoHyphens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A926CF" w:rsidRPr="00D77DB7" w:rsidRDefault="00D77DB7" w:rsidP="00D77D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77DB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55AAC" w:rsidRPr="00D77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DB7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A926CF" w:rsidRPr="00D77DB7" w:rsidRDefault="00A926CF" w:rsidP="00A926CF">
      <w:pPr>
        <w:pStyle w:val="af3"/>
        <w:ind w:left="0"/>
        <w:jc w:val="center"/>
        <w:rPr>
          <w:b/>
          <w:sz w:val="32"/>
          <w:szCs w:val="28"/>
        </w:rPr>
      </w:pPr>
    </w:p>
    <w:p w:rsidR="00A926CF" w:rsidRPr="00D32A08" w:rsidRDefault="00A926CF" w:rsidP="00A926CF">
      <w:pPr>
        <w:pStyle w:val="af3"/>
        <w:ind w:left="0" w:firstLine="708"/>
        <w:jc w:val="both"/>
        <w:rPr>
          <w:szCs w:val="28"/>
        </w:rPr>
      </w:pPr>
      <w:r w:rsidRPr="00D32A08">
        <w:rPr>
          <w:szCs w:val="28"/>
        </w:rPr>
        <w:t>В рамках Программы на 2018-2024 гг. для достижения поставленных целей предусматривается реализация следующих мероприятий:</w:t>
      </w:r>
    </w:p>
    <w:p w:rsidR="00A926CF" w:rsidRPr="00D32A08" w:rsidRDefault="00A926CF" w:rsidP="00A926CF">
      <w:pPr>
        <w:pStyle w:val="af3"/>
        <w:ind w:left="0" w:firstLine="708"/>
        <w:jc w:val="both"/>
        <w:rPr>
          <w:szCs w:val="28"/>
        </w:rPr>
      </w:pPr>
      <w:r w:rsidRPr="00D32A08">
        <w:rPr>
          <w:szCs w:val="28"/>
        </w:rPr>
        <w:lastRenderedPageBreak/>
        <w:t xml:space="preserve">- комплексное благоустройство дворовых территорий многоквартирных домов и общественных пространств </w:t>
      </w:r>
      <w:r w:rsidRPr="00D32A08">
        <w:t xml:space="preserve">Грозненского </w:t>
      </w:r>
      <w:r w:rsidRPr="00D32A08">
        <w:rPr>
          <w:szCs w:val="28"/>
        </w:rPr>
        <w:t>муниципального района ЧР;</w:t>
      </w:r>
    </w:p>
    <w:p w:rsidR="00A926CF" w:rsidRPr="00D32A08" w:rsidRDefault="00A926CF" w:rsidP="00A926CF">
      <w:pPr>
        <w:pStyle w:val="af3"/>
        <w:ind w:left="0" w:firstLine="709"/>
        <w:jc w:val="both"/>
        <w:rPr>
          <w:szCs w:val="28"/>
        </w:rPr>
      </w:pPr>
      <w:r w:rsidRPr="00D32A08">
        <w:rPr>
          <w:szCs w:val="28"/>
        </w:rPr>
        <w:t>- оздоровление санитарного состояния и улучшения эстетического внешнего вида населенных пунктов района за счет реализации проектов благоустройства наиболее посещаемых территорий и мест массового отдыха населения;</w:t>
      </w:r>
    </w:p>
    <w:p w:rsidR="00A926CF" w:rsidRPr="00D32A08" w:rsidRDefault="00A926CF" w:rsidP="00A926CF">
      <w:pPr>
        <w:pStyle w:val="af3"/>
        <w:ind w:left="0" w:firstLine="709"/>
        <w:jc w:val="both"/>
        <w:rPr>
          <w:szCs w:val="28"/>
        </w:rPr>
      </w:pPr>
      <w:r w:rsidRPr="00D32A08">
        <w:rPr>
          <w:szCs w:val="28"/>
        </w:rPr>
        <w:t>- озеленение населенных пунктов района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строительство детских игровых и спортивных площадок;</w:t>
      </w:r>
    </w:p>
    <w:p w:rsidR="00A926CF" w:rsidRPr="00D32A08" w:rsidRDefault="00A926CF" w:rsidP="00A926C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благоустройство дворовых и общественных территорий с учетом их доступности для маломобильных групп населения;</w:t>
      </w:r>
    </w:p>
    <w:p w:rsidR="00A926CF" w:rsidRPr="00D32A08" w:rsidRDefault="00A926CF" w:rsidP="00A926CF">
      <w:pPr>
        <w:pStyle w:val="af3"/>
        <w:ind w:left="0" w:firstLine="709"/>
        <w:jc w:val="both"/>
        <w:rPr>
          <w:szCs w:val="28"/>
        </w:rPr>
      </w:pPr>
      <w:r w:rsidRPr="00D32A08">
        <w:rPr>
          <w:szCs w:val="28"/>
        </w:rPr>
        <w:t>- расширение механизмов вовлечения граждан и организаций в реализацию мероприятий по благоустройству.</w:t>
      </w:r>
    </w:p>
    <w:p w:rsidR="00A926CF" w:rsidRPr="00D32A08" w:rsidRDefault="00A926CF" w:rsidP="00A926CF">
      <w:pPr>
        <w:pStyle w:val="af3"/>
        <w:ind w:left="0" w:firstLine="709"/>
        <w:jc w:val="both"/>
        <w:rPr>
          <w:szCs w:val="28"/>
        </w:rPr>
      </w:pPr>
      <w:r w:rsidRPr="00D32A08">
        <w:rPr>
          <w:szCs w:val="28"/>
        </w:rPr>
        <w:t xml:space="preserve">Перечень основных мероприятий приведен в </w:t>
      </w:r>
      <w:r w:rsidRPr="00D32A08">
        <w:rPr>
          <w:b/>
          <w:szCs w:val="28"/>
        </w:rPr>
        <w:t>приложении 2</w:t>
      </w:r>
      <w:r w:rsidRPr="00D32A08">
        <w:rPr>
          <w:szCs w:val="28"/>
        </w:rPr>
        <w:t xml:space="preserve"> к Программе.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работ: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минимальный перечень работ: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– ремонт дворовых проездов;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– организация освещения;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– установка скамеек;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– установка урн для мусора.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дополнительный перечень работ:</w:t>
      </w:r>
    </w:p>
    <w:p w:rsidR="00A926CF" w:rsidRPr="00D32A08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2A08">
        <w:rPr>
          <w:rFonts w:ascii="Times New Roman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A926CF" w:rsidRPr="00D32A08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A08">
        <w:rPr>
          <w:rFonts w:ascii="Times New Roman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A926CF" w:rsidRPr="00D32A08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A08">
        <w:rPr>
          <w:rFonts w:ascii="Times New Roman" w:hAnsi="Times New Roman" w:cs="Times New Roman"/>
          <w:bCs/>
          <w:sz w:val="28"/>
          <w:szCs w:val="28"/>
        </w:rPr>
        <w:t>– озеленение;</w:t>
      </w:r>
    </w:p>
    <w:p w:rsidR="00D77DB7" w:rsidRDefault="00A926CF" w:rsidP="00A926C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A08">
        <w:rPr>
          <w:rFonts w:ascii="Times New Roman" w:hAnsi="Times New Roman" w:cs="Times New Roman"/>
          <w:bCs/>
          <w:sz w:val="28"/>
          <w:szCs w:val="28"/>
        </w:rPr>
        <w:t>– иные виды работ.</w:t>
      </w:r>
    </w:p>
    <w:p w:rsidR="00D77DB7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D77DB7" w:rsidRPr="009530D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77DB7">
        <w:rPr>
          <w:b/>
          <w:sz w:val="28"/>
          <w:szCs w:val="28"/>
        </w:rPr>
        <w:t>6. Меры муниципального регулирования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Муниципальное регулирование Программы осуществляется в соответствии с действующим законодательством, нормативно-правовыми актами </w:t>
      </w:r>
      <w:r>
        <w:rPr>
          <w:sz w:val="28"/>
          <w:szCs w:val="28"/>
        </w:rPr>
        <w:t>администрации Грозненского</w:t>
      </w:r>
      <w:r w:rsidRPr="00371862">
        <w:rPr>
          <w:sz w:val="28"/>
          <w:szCs w:val="28"/>
        </w:rPr>
        <w:t xml:space="preserve"> муниципального района, определяющими механизм реализации </w:t>
      </w:r>
      <w:r>
        <w:rPr>
          <w:sz w:val="28"/>
          <w:szCs w:val="28"/>
        </w:rPr>
        <w:t>П</w:t>
      </w:r>
      <w:r w:rsidRPr="0037186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71862">
        <w:rPr>
          <w:sz w:val="28"/>
          <w:szCs w:val="28"/>
        </w:rPr>
        <w:t xml:space="preserve">. </w:t>
      </w:r>
      <w:r w:rsidRPr="00371862">
        <w:rPr>
          <w:sz w:val="28"/>
          <w:szCs w:val="28"/>
        </w:rPr>
        <w:tab/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71862">
        <w:rPr>
          <w:spacing w:val="2"/>
          <w:sz w:val="28"/>
          <w:szCs w:val="28"/>
        </w:rPr>
        <w:t>Меры муниципаль</w:t>
      </w:r>
      <w:r>
        <w:rPr>
          <w:spacing w:val="2"/>
          <w:sz w:val="28"/>
          <w:szCs w:val="28"/>
        </w:rPr>
        <w:t>ного регулирования осуществляет</w:t>
      </w:r>
      <w:r w:rsidRPr="00371862">
        <w:rPr>
          <w:spacing w:val="2"/>
          <w:sz w:val="28"/>
          <w:szCs w:val="28"/>
        </w:rPr>
        <w:t xml:space="preserve"> ответственный исполнитель муниципальной Программы: </w:t>
      </w:r>
      <w:r w:rsidRPr="003718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Грозненского</w:t>
      </w:r>
      <w:r w:rsidRPr="00371862">
        <w:rPr>
          <w:sz w:val="28"/>
          <w:szCs w:val="28"/>
        </w:rPr>
        <w:t xml:space="preserve"> муниципального района: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 xml:space="preserve">- </w:t>
      </w:r>
      <w:r w:rsidRPr="00371862">
        <w:rPr>
          <w:sz w:val="28"/>
          <w:szCs w:val="28"/>
        </w:rPr>
        <w:t>несет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lastRenderedPageBreak/>
        <w:tab/>
        <w:t>- обеспечивает реализацию Программы посредством применения оптимальных методов управления процессом реализации муниципальной программы, исходя из ее содержания;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-  осуществляет контроль за выполнением мероприятий Программы;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 проводит анализ выполнения и готовит отчеты о выполнении Программы, включая меры по повышению эффективности ее реализации; 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z w:val="28"/>
          <w:szCs w:val="28"/>
        </w:rPr>
        <w:tab/>
        <w:t xml:space="preserve">- осуществляет </w:t>
      </w:r>
      <w:r w:rsidRPr="00371862">
        <w:rPr>
          <w:spacing w:val="2"/>
          <w:sz w:val="28"/>
          <w:szCs w:val="28"/>
          <w:shd w:val="clear" w:color="auto" w:fill="FFFFFF"/>
        </w:rPr>
        <w:t>постоянный мониторинг и при необходимости</w:t>
      </w:r>
      <w:r w:rsidRPr="00371862">
        <w:rPr>
          <w:spacing w:val="2"/>
          <w:sz w:val="28"/>
          <w:szCs w:val="28"/>
        </w:rPr>
        <w:t>- корректирует программные мероприятия и сроки их реализации в ходе реализации муниципальной Программы</w:t>
      </w:r>
      <w:r w:rsidRPr="00371862">
        <w:rPr>
          <w:spacing w:val="2"/>
          <w:sz w:val="28"/>
          <w:szCs w:val="28"/>
          <w:shd w:val="clear" w:color="auto" w:fill="FFFFFF"/>
        </w:rPr>
        <w:t>, а также издает постановления о внесении изменений в муниципальную Программу.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Реализация муниципальной Программы поселения осуществляется на основе: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 - 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71862">
        <w:rPr>
          <w:sz w:val="28"/>
          <w:szCs w:val="28"/>
        </w:rPr>
        <w:t xml:space="preserve">- условий, порядка, правил, утвержденных федеральными, </w:t>
      </w:r>
      <w:r>
        <w:rPr>
          <w:sz w:val="28"/>
          <w:szCs w:val="28"/>
        </w:rPr>
        <w:t xml:space="preserve">республиканскими </w:t>
      </w:r>
      <w:r w:rsidRPr="00371862">
        <w:rPr>
          <w:sz w:val="28"/>
          <w:szCs w:val="28"/>
        </w:rPr>
        <w:t>и муниципальными нормативными правовыми актами.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pacing w:val="2"/>
          <w:sz w:val="28"/>
          <w:szCs w:val="28"/>
          <w:shd w:val="clear" w:color="auto" w:fill="FFFFFF"/>
        </w:rPr>
        <w:t>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77DB7">
        <w:rPr>
          <w:b/>
          <w:sz w:val="28"/>
          <w:szCs w:val="28"/>
        </w:rPr>
        <w:t>7. Прогноз сводных показателей муниципальных заданий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Программой не предусмотрено формирование муниципальных заданий для подведомственных муниципальных учреждений.</w:t>
      </w:r>
    </w:p>
    <w:p w:rsidR="00D77DB7" w:rsidRDefault="00D77DB7" w:rsidP="00D77DB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77DB7" w:rsidRPr="00371862" w:rsidRDefault="00D77DB7" w:rsidP="00D77DB7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B7">
        <w:rPr>
          <w:rFonts w:ascii="Times New Roman" w:hAnsi="Times New Roman" w:cs="Times New Roman"/>
          <w:b/>
          <w:sz w:val="28"/>
          <w:szCs w:val="28"/>
        </w:rPr>
        <w:t>8. Ресурсное обеспечение</w:t>
      </w:r>
    </w:p>
    <w:p w:rsidR="00D77DB7" w:rsidRPr="00371862" w:rsidRDefault="00D77DB7" w:rsidP="00D77DB7">
      <w:pPr>
        <w:pStyle w:val="af3"/>
        <w:ind w:left="0"/>
        <w:rPr>
          <w:b/>
          <w:szCs w:val="28"/>
        </w:rPr>
      </w:pPr>
    </w:p>
    <w:p w:rsidR="00D77DB7" w:rsidRPr="00371862" w:rsidRDefault="00D77DB7" w:rsidP="00D77DB7">
      <w:pPr>
        <w:pStyle w:val="af3"/>
        <w:ind w:left="0" w:firstLine="708"/>
        <w:jc w:val="both"/>
        <w:rPr>
          <w:szCs w:val="28"/>
        </w:rPr>
      </w:pPr>
      <w:r w:rsidRPr="00371862">
        <w:rPr>
          <w:szCs w:val="28"/>
        </w:rPr>
        <w:t xml:space="preserve"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бюджета, средства местного бюджета </w:t>
      </w:r>
      <w:r>
        <w:t>Грозненского</w:t>
      </w:r>
      <w:r w:rsidRPr="00371862">
        <w:t xml:space="preserve"> </w:t>
      </w:r>
      <w:r w:rsidRPr="00371862">
        <w:rPr>
          <w:szCs w:val="28"/>
        </w:rPr>
        <w:t>муниципального района, средства заинтересованных лиц.</w:t>
      </w:r>
    </w:p>
    <w:p w:rsidR="00D77DB7" w:rsidRPr="00371862" w:rsidRDefault="00D77DB7" w:rsidP="00D77DB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ab/>
        <w:t xml:space="preserve"> Общий объем финансирования Программы в 2018-2024 годах составит: за счет всех источников финансирования –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015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637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 тыс. рублей в том числе: </w:t>
      </w:r>
    </w:p>
    <w:p w:rsidR="00D77DB7" w:rsidRPr="00371862" w:rsidRDefault="00D77DB7" w:rsidP="00D77DB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18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77DB7" w:rsidRPr="00371862" w:rsidRDefault="00D77DB7" w:rsidP="00D77DB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из них по годам: 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509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10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2020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2021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2022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2023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lastRenderedPageBreak/>
        <w:t>2024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371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 из них по годам: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sz w:val="28"/>
          <w:szCs w:val="28"/>
        </w:rPr>
        <w:t>75,099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105,315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78,991</w:t>
      </w:r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2021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2022 </w:t>
      </w:r>
      <w:proofErr w:type="gramStart"/>
      <w:r w:rsidRPr="00371862">
        <w:rPr>
          <w:rFonts w:ascii="Times New Roman" w:hAnsi="Times New Roman" w:cs="Times New Roman"/>
          <w:sz w:val="28"/>
          <w:szCs w:val="28"/>
        </w:rPr>
        <w:t>-  0,000</w:t>
      </w:r>
      <w:proofErr w:type="gramEnd"/>
      <w:r w:rsidRPr="003718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2023 – 0,000 тыс. руб.</w:t>
      </w:r>
    </w:p>
    <w:p w:rsidR="00D77DB7" w:rsidRPr="00371862" w:rsidRDefault="00D77DB7" w:rsidP="00D77DB7">
      <w:pPr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2024 – 0,000 тыс. руб.</w:t>
      </w:r>
    </w:p>
    <w:p w:rsidR="00D77DB7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DB7" w:rsidRPr="00371862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Предполагается ежегодное уточнение в установленном порядке объемов финансирования муниципальной Программы за счет субсидий из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>, заинтересованных лиц</w:t>
      </w:r>
      <w:r w:rsidRPr="00371862">
        <w:rPr>
          <w:rFonts w:ascii="Times New Roman" w:hAnsi="Times New Roman" w:cs="Times New Roman"/>
          <w:sz w:val="28"/>
          <w:szCs w:val="28"/>
        </w:rPr>
        <w:t>.</w:t>
      </w:r>
    </w:p>
    <w:p w:rsidR="00D77DB7" w:rsidRPr="00371862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настоящей муниципальной Программе.</w:t>
      </w:r>
    </w:p>
    <w:p w:rsidR="00D77DB7" w:rsidRPr="00371862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представлена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приложении № 4 к настоящей муниципальной Программе.</w:t>
      </w:r>
    </w:p>
    <w:p w:rsidR="00D77DB7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</w:t>
      </w:r>
      <w:r>
        <w:rPr>
          <w:rFonts w:ascii="Times New Roman" w:hAnsi="Times New Roman" w:cs="Times New Roman"/>
          <w:sz w:val="28"/>
          <w:szCs w:val="28"/>
        </w:rPr>
        <w:t>торий представлен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приложении № 5 к настоящей муниципальной Программе.</w:t>
      </w:r>
    </w:p>
    <w:p w:rsidR="00D77DB7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77DB7">
        <w:rPr>
          <w:b/>
          <w:sz w:val="28"/>
          <w:szCs w:val="28"/>
        </w:rPr>
        <w:t>9. Риски и меры по управлению рисками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371862">
        <w:rPr>
          <w:sz w:val="28"/>
          <w:szCs w:val="28"/>
        </w:rPr>
        <w:t>рограммы сопряжена с определенными риска</w:t>
      </w:r>
      <w:r>
        <w:rPr>
          <w:sz w:val="28"/>
          <w:szCs w:val="28"/>
        </w:rPr>
        <w:t>ми. В процессе реализации П</w:t>
      </w:r>
      <w:r w:rsidRPr="00371862">
        <w:rPr>
          <w:sz w:val="28"/>
          <w:szCs w:val="28"/>
        </w:rPr>
        <w:t>рограммы возможно выявление отклонений в достижении промежуточных итогов.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371862">
        <w:rPr>
          <w:sz w:val="28"/>
          <w:szCs w:val="28"/>
        </w:rPr>
        <w:t>софинансированию</w:t>
      </w:r>
      <w:proofErr w:type="spellEnd"/>
      <w:r w:rsidRPr="00371862">
        <w:rPr>
          <w:sz w:val="28"/>
          <w:szCs w:val="28"/>
        </w:rPr>
        <w:t xml:space="preserve"> мероприятий муниципальной Программы;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 - социальные риски, связанные с низкой социальной активностью населения, отсутствием массовой культуры соучастия в благоустройстве территорий.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В целях выявления и минимизации возможных рисков в про</w:t>
      </w:r>
      <w:r>
        <w:rPr>
          <w:sz w:val="28"/>
          <w:szCs w:val="28"/>
        </w:rPr>
        <w:t>цессе реализации муниципальной П</w:t>
      </w:r>
      <w:r w:rsidRPr="00371862">
        <w:rPr>
          <w:sz w:val="28"/>
          <w:szCs w:val="28"/>
        </w:rPr>
        <w:t xml:space="preserve">рограммы предлагается: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перераспределение объемов финансирования в зависимости от динамики и темпов решения тактических задач;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lastRenderedPageBreak/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 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привлечение жителей к активному участию в благоустройстве территорий путем проведения разъяснительной работы.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</w:t>
      </w:r>
      <w:r w:rsidRPr="00371862">
        <w:rPr>
          <w:sz w:val="28"/>
          <w:szCs w:val="28"/>
        </w:rPr>
        <w:t>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и состав исполнителей мероприятий муниципальной Программы.</w:t>
      </w:r>
    </w:p>
    <w:p w:rsidR="00D77DB7" w:rsidRPr="00371862" w:rsidRDefault="00D77DB7" w:rsidP="00D77D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D77DB7" w:rsidRDefault="00D77DB7" w:rsidP="00A926CF">
      <w:pPr>
        <w:rPr>
          <w:rFonts w:ascii="Times New Roman" w:hAnsi="Times New Roman" w:cs="Times New Roman"/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60C6A">
        <w:rPr>
          <w:b/>
          <w:sz w:val="28"/>
          <w:szCs w:val="28"/>
        </w:rPr>
        <w:t>10. Конечные результаты и оценка эффективности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color w:val="2D2D2D"/>
          <w:spacing w:val="2"/>
          <w:sz w:val="28"/>
          <w:szCs w:val="28"/>
        </w:rPr>
        <w:tab/>
      </w:r>
      <w:r w:rsidRPr="00371862">
        <w:rPr>
          <w:sz w:val="28"/>
          <w:szCs w:val="28"/>
        </w:rPr>
        <w:t>В результате реализации мероприятий, предусмотренных муниципальной Программой</w:t>
      </w:r>
      <w:r w:rsidRPr="00371862">
        <w:rPr>
          <w:spacing w:val="2"/>
          <w:sz w:val="28"/>
          <w:szCs w:val="28"/>
        </w:rPr>
        <w:t>, к концу 2024 года ожидается достижение следующих конечных результатов: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1) социального характера: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повышения уровня комплексного благоустройства для повышения качества жизни граждан на территории района; 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- повышение эстетического качества среды района и формирование современного облика, сочетающего в себе элементы новизны и привлекательности;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создание благоприятных и комфортных условий проживания и отдыха населения; 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повышение уровня доступности информации и информирования граждан и заинтересованных лиц о задачах и проектах по благоустройству территорий; 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- повышение социальной активности граждан и заинтересованных лиц; 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z w:val="28"/>
          <w:szCs w:val="28"/>
        </w:rPr>
        <w:t>создание условий для участия граждан в реализации мероприятий благоустройства территорий.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2)   экономического характера: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>-повышение экономической активности на благоустроенных общественных территориях, обусловленное событийным наполнением общественных территорий и высоким качеством современного благоустройства (развитие сферы бытовых услуг, новые рабочие места);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lastRenderedPageBreak/>
        <w:t>-рост спроса и рыночной стоимости на объекты индивидуального жилищного строительства за счет благоустройства территорий индивидуальной жилой застройки;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>- повышение гражданской активности населения, организаций и вовлечение общественности в реализацию мероприятий по благоустройству территорий.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Оценка эффективности реализации муниц</w:t>
      </w:r>
      <w:r>
        <w:rPr>
          <w:spacing w:val="2"/>
          <w:sz w:val="28"/>
          <w:szCs w:val="28"/>
        </w:rPr>
        <w:t>ипальной П</w:t>
      </w:r>
      <w:r w:rsidRPr="00371862">
        <w:rPr>
          <w:spacing w:val="2"/>
          <w:sz w:val="28"/>
          <w:szCs w:val="28"/>
        </w:rPr>
        <w:t>рограммы будет проводиться</w:t>
      </w:r>
      <w:r w:rsidRPr="00371862">
        <w:rPr>
          <w:spacing w:val="2"/>
          <w:sz w:val="28"/>
          <w:szCs w:val="28"/>
        </w:rPr>
        <w:tab/>
        <w:t>с</w:t>
      </w:r>
      <w:r w:rsidRPr="00371862">
        <w:rPr>
          <w:spacing w:val="2"/>
          <w:sz w:val="28"/>
          <w:szCs w:val="28"/>
        </w:rPr>
        <w:tab/>
        <w:t>использованием</w:t>
      </w:r>
      <w:r w:rsidRPr="00371862">
        <w:rPr>
          <w:spacing w:val="2"/>
          <w:sz w:val="28"/>
          <w:szCs w:val="28"/>
        </w:rPr>
        <w:tab/>
        <w:t>целевых показателей (индикаторов) выполнения муниципальной Программы, мониторинг и оценка степени, достижения целевых значений, которые позволяют проанализировать ход выполнения муниципальной Программы и выработать правильное управленческое решение.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Методика оценки эффективности муниципальной программы представляет собой алгоритм оценки в процессе (по годам)  и по и</w:t>
      </w:r>
      <w:r>
        <w:rPr>
          <w:spacing w:val="2"/>
          <w:sz w:val="28"/>
          <w:szCs w:val="28"/>
        </w:rPr>
        <w:t xml:space="preserve">тогам реализации  и </w:t>
      </w:r>
      <w:r w:rsidRPr="00371862">
        <w:rPr>
          <w:spacing w:val="2"/>
          <w:sz w:val="28"/>
          <w:szCs w:val="28"/>
        </w:rPr>
        <w:t>в целом как результативн</w:t>
      </w:r>
      <w:r>
        <w:rPr>
          <w:spacing w:val="2"/>
          <w:sz w:val="28"/>
          <w:szCs w:val="28"/>
        </w:rPr>
        <w:t>ости П</w:t>
      </w:r>
      <w:r w:rsidRPr="00371862">
        <w:rPr>
          <w:spacing w:val="2"/>
          <w:sz w:val="28"/>
          <w:szCs w:val="28"/>
        </w:rPr>
        <w:t>рограммы, исходя из оценки соответствия текущих значений показателей их целевым значениям, так и       экономической эффективности достижения таких результатов</w:t>
      </w:r>
      <w:r w:rsidRPr="00371862">
        <w:rPr>
          <w:spacing w:val="2"/>
          <w:sz w:val="28"/>
          <w:szCs w:val="28"/>
        </w:rPr>
        <w:tab/>
        <w:t>с</w:t>
      </w:r>
      <w:r w:rsidRPr="00371862">
        <w:rPr>
          <w:spacing w:val="2"/>
          <w:sz w:val="28"/>
          <w:szCs w:val="28"/>
        </w:rPr>
        <w:tab/>
        <w:t>учетом объема ресурсов,</w:t>
      </w:r>
      <w:r w:rsidRPr="00371862">
        <w:rPr>
          <w:spacing w:val="2"/>
          <w:sz w:val="28"/>
          <w:szCs w:val="28"/>
        </w:rPr>
        <w:tab/>
        <w:t>направленн</w:t>
      </w:r>
      <w:r>
        <w:rPr>
          <w:spacing w:val="2"/>
          <w:sz w:val="28"/>
          <w:szCs w:val="28"/>
        </w:rPr>
        <w:t>ых</w:t>
      </w:r>
      <w:r>
        <w:rPr>
          <w:spacing w:val="2"/>
          <w:sz w:val="28"/>
          <w:szCs w:val="28"/>
        </w:rPr>
        <w:tab/>
        <w:t>на</w:t>
      </w:r>
      <w:r>
        <w:rPr>
          <w:spacing w:val="2"/>
          <w:sz w:val="28"/>
          <w:szCs w:val="28"/>
        </w:rPr>
        <w:tab/>
        <w:t>реализацию муниципальной П</w:t>
      </w:r>
      <w:r w:rsidRPr="00371862">
        <w:rPr>
          <w:spacing w:val="2"/>
          <w:sz w:val="28"/>
          <w:szCs w:val="28"/>
        </w:rPr>
        <w:t>рограммы.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71862">
        <w:rPr>
          <w:spacing w:val="2"/>
          <w:sz w:val="28"/>
          <w:szCs w:val="28"/>
        </w:rPr>
        <w:t>1)</w:t>
      </w:r>
      <w:r w:rsidRPr="00371862">
        <w:rPr>
          <w:spacing w:val="2"/>
          <w:sz w:val="28"/>
          <w:szCs w:val="28"/>
        </w:rPr>
        <w:tab/>
        <w:t>степень</w:t>
      </w:r>
      <w:r w:rsidRPr="00371862">
        <w:rPr>
          <w:spacing w:val="2"/>
          <w:sz w:val="28"/>
          <w:szCs w:val="28"/>
        </w:rPr>
        <w:tab/>
        <w:t>достижения</w:t>
      </w:r>
      <w:r w:rsidRPr="00371862">
        <w:rPr>
          <w:spacing w:val="2"/>
          <w:sz w:val="28"/>
          <w:szCs w:val="28"/>
        </w:rPr>
        <w:tab/>
        <w:t xml:space="preserve">целей </w:t>
      </w:r>
      <w:r>
        <w:rPr>
          <w:spacing w:val="2"/>
          <w:sz w:val="28"/>
          <w:szCs w:val="28"/>
        </w:rPr>
        <w:tab/>
        <w:t>и</w:t>
      </w:r>
      <w:r>
        <w:rPr>
          <w:spacing w:val="2"/>
          <w:sz w:val="28"/>
          <w:szCs w:val="28"/>
        </w:rPr>
        <w:tab/>
        <w:t>решения</w:t>
      </w:r>
      <w:r>
        <w:rPr>
          <w:spacing w:val="2"/>
          <w:sz w:val="28"/>
          <w:szCs w:val="28"/>
        </w:rPr>
        <w:tab/>
        <w:t>задач муниципальной П</w:t>
      </w:r>
      <w:r w:rsidRPr="00371862">
        <w:rPr>
          <w:spacing w:val="2"/>
          <w:sz w:val="28"/>
          <w:szCs w:val="28"/>
        </w:rPr>
        <w:t>рограммы;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71862">
        <w:rPr>
          <w:spacing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реализации);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71862">
        <w:rPr>
          <w:spacing w:val="2"/>
          <w:sz w:val="28"/>
          <w:szCs w:val="28"/>
        </w:rPr>
        <w:t>3) степень соответствия запланированному уровню затрат и эффективности использования средств.</w:t>
      </w: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  <w:r w:rsidRPr="00371862">
        <w:rPr>
          <w:spacing w:val="2"/>
          <w:sz w:val="28"/>
          <w:szCs w:val="28"/>
        </w:rPr>
        <w:tab/>
        <w:t>Критерий «Степень достижения целей и решения задач муниципальной программы» базируется на анализе целевых показателей (индикаторов), приведенных в приложения 1 к муниципальной Программе и рассчитывается по формуле по каждому показателю:</w:t>
      </w:r>
    </w:p>
    <w:p w:rsidR="00D77DB7" w:rsidRPr="00371862" w:rsidRDefault="00D77DB7" w:rsidP="00D77DB7">
      <w:pPr>
        <w:spacing w:line="239" w:lineRule="auto"/>
        <w:ind w:left="4906" w:right="-20"/>
        <w:rPr>
          <w:rFonts w:ascii="Times New Roman" w:hAnsi="Times New Roman" w:cs="Times New Roman"/>
          <w:spacing w:val="2"/>
          <w:sz w:val="28"/>
          <w:szCs w:val="28"/>
        </w:rPr>
      </w:pPr>
    </w:p>
    <w:p w:rsidR="00D77DB7" w:rsidRPr="00371862" w:rsidRDefault="00D77DB7" w:rsidP="00D77DB7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spacing w:val="2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pacing w:val="2"/>
              <w:sz w:val="28"/>
              <w:szCs w:val="28"/>
            </w:rPr>
            <m:t>С</m:t>
          </m:r>
          <m:r>
            <w:rPr>
              <w:rFonts w:ascii="Cambria Math" w:hAnsi="Cambria Math"/>
              <w:spacing w:val="2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8"/>
                  <w:szCs w:val="28"/>
                  <w:lang w:val="en-US"/>
                </w:rPr>
                <m:t>Фi</m:t>
              </m:r>
            </m:num>
            <m:den>
              <m:r>
                <w:rPr>
                  <w:rFonts w:ascii="Cambria Math" w:hAnsi="Cambria Math"/>
                  <w:spacing w:val="2"/>
                  <w:sz w:val="28"/>
                  <w:szCs w:val="28"/>
                </w:rPr>
                <m:t>П</m:t>
              </m:r>
              <m:r>
                <w:rPr>
                  <w:rFonts w:ascii="Cambria Math" w:hAnsi="Cambria Math"/>
                  <w:spacing w:val="2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spacing w:line="239" w:lineRule="auto"/>
        <w:ind w:right="-20"/>
        <w:rPr>
          <w:rFonts w:ascii="Times New Roman" w:hAnsi="Times New Roman" w:cs="Times New Roman"/>
          <w:w w:val="101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гд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е:</w:t>
      </w:r>
    </w:p>
    <w:p w:rsidR="00D77DB7" w:rsidRPr="00371862" w:rsidRDefault="00D77DB7" w:rsidP="00D77DB7">
      <w:pPr>
        <w:ind w:right="-63" w:firstLine="708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С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i</w:t>
      </w:r>
      <w:proofErr w:type="spellEnd"/>
      <w:r w:rsidRPr="00371862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-</w:t>
      </w:r>
      <w:r w:rsidRPr="00371862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п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нь</w:t>
      </w:r>
      <w:r w:rsidRPr="0037186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до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тиж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i</w:t>
      </w:r>
      <w:r w:rsidRPr="00371862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-</w:t>
      </w:r>
      <w:r w:rsidRPr="0037186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п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71862">
        <w:rPr>
          <w:rFonts w:ascii="Times New Roman" w:hAnsi="Times New Roman" w:cs="Times New Roman"/>
          <w:sz w:val="28"/>
          <w:szCs w:val="28"/>
        </w:rPr>
        <w:t>к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з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м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71862">
        <w:rPr>
          <w:rFonts w:ascii="Times New Roman" w:hAnsi="Times New Roman" w:cs="Times New Roman"/>
          <w:sz w:val="28"/>
          <w:szCs w:val="28"/>
        </w:rPr>
        <w:t>ницип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л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71862">
        <w:rPr>
          <w:rFonts w:ascii="Times New Roman" w:hAnsi="Times New Roman" w:cs="Times New Roman"/>
          <w:sz w:val="28"/>
          <w:szCs w:val="28"/>
        </w:rPr>
        <w:t>ной</w:t>
      </w:r>
      <w:r w:rsidRPr="00371862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71862">
        <w:rPr>
          <w:rFonts w:ascii="Times New Roman" w:hAnsi="Times New Roman" w:cs="Times New Roman"/>
          <w:sz w:val="28"/>
          <w:szCs w:val="28"/>
        </w:rPr>
        <w:t>рогр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м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71862">
        <w:rPr>
          <w:rFonts w:ascii="Times New Roman" w:hAnsi="Times New Roman" w:cs="Times New Roman"/>
          <w:sz w:val="28"/>
          <w:szCs w:val="28"/>
        </w:rPr>
        <w:t>ы (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71862">
        <w:rPr>
          <w:rFonts w:ascii="Times New Roman" w:hAnsi="Times New Roman" w:cs="Times New Roman"/>
          <w:sz w:val="28"/>
          <w:szCs w:val="28"/>
        </w:rPr>
        <w:t>роц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71862">
        <w:rPr>
          <w:rFonts w:ascii="Times New Roman" w:hAnsi="Times New Roman" w:cs="Times New Roman"/>
          <w:sz w:val="28"/>
          <w:szCs w:val="28"/>
        </w:rPr>
        <w:t>ов)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D77DB7" w:rsidRPr="00371862" w:rsidRDefault="00D77DB7" w:rsidP="00D77DB7">
      <w:pPr>
        <w:spacing w:line="239" w:lineRule="auto"/>
        <w:ind w:left="708" w:right="-20"/>
        <w:rPr>
          <w:rFonts w:ascii="Times New Roman" w:hAnsi="Times New Roman" w:cs="Times New Roman"/>
          <w:spacing w:val="-1"/>
          <w:w w:val="101"/>
          <w:sz w:val="28"/>
          <w:szCs w:val="28"/>
        </w:rPr>
      </w:pPr>
      <w:proofErr w:type="spellStart"/>
      <w:r w:rsidRPr="0037186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i</w:t>
      </w:r>
      <w:proofErr w:type="spellEnd"/>
      <w:r w:rsidRPr="003718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- ф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к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71862">
        <w:rPr>
          <w:rFonts w:ascii="Times New Roman" w:hAnsi="Times New Roman" w:cs="Times New Roman"/>
          <w:sz w:val="28"/>
          <w:szCs w:val="28"/>
        </w:rPr>
        <w:t>ич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ко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ч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71862">
        <w:rPr>
          <w:rFonts w:ascii="Times New Roman" w:hAnsi="Times New Roman" w:cs="Times New Roman"/>
          <w:sz w:val="28"/>
          <w:szCs w:val="28"/>
        </w:rPr>
        <w:t>о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з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я;</w:t>
      </w:r>
    </w:p>
    <w:p w:rsidR="00D77DB7" w:rsidRPr="00371862" w:rsidRDefault="00D77DB7" w:rsidP="00D77DB7">
      <w:pPr>
        <w:tabs>
          <w:tab w:val="left" w:pos="1294"/>
          <w:tab w:val="left" w:pos="1694"/>
          <w:tab w:val="left" w:pos="3764"/>
          <w:tab w:val="left" w:pos="5965"/>
          <w:tab w:val="left" w:pos="7724"/>
          <w:tab w:val="left" w:pos="8965"/>
        </w:tabs>
        <w:spacing w:line="239" w:lineRule="auto"/>
        <w:ind w:right="-6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7186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i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ab/>
        <w:t>-</w:t>
      </w:r>
      <w:r w:rsidRPr="00371862">
        <w:rPr>
          <w:rFonts w:ascii="Times New Roman" w:hAnsi="Times New Roman" w:cs="Times New Roman"/>
          <w:sz w:val="28"/>
          <w:szCs w:val="28"/>
        </w:rPr>
        <w:tab/>
      </w:r>
      <w:r w:rsidRPr="0037186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н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71862">
        <w:rPr>
          <w:rFonts w:ascii="Times New Roman" w:hAnsi="Times New Roman" w:cs="Times New Roman"/>
          <w:sz w:val="28"/>
          <w:szCs w:val="28"/>
        </w:rPr>
        <w:t>вл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71862">
        <w:rPr>
          <w:rFonts w:ascii="Times New Roman" w:hAnsi="Times New Roman" w:cs="Times New Roman"/>
          <w:sz w:val="28"/>
          <w:szCs w:val="28"/>
        </w:rPr>
        <w:t>н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ab/>
        <w:t>м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71862">
        <w:rPr>
          <w:rFonts w:ascii="Times New Roman" w:hAnsi="Times New Roman" w:cs="Times New Roman"/>
          <w:sz w:val="28"/>
          <w:szCs w:val="28"/>
        </w:rPr>
        <w:t>ницип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л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371862">
        <w:rPr>
          <w:rFonts w:ascii="Times New Roman" w:hAnsi="Times New Roman" w:cs="Times New Roman"/>
          <w:sz w:val="28"/>
          <w:szCs w:val="28"/>
        </w:rPr>
        <w:t>ой</w:t>
      </w:r>
      <w:r w:rsidRPr="00371862">
        <w:rPr>
          <w:rFonts w:ascii="Times New Roman" w:hAnsi="Times New Roman" w:cs="Times New Roman"/>
          <w:sz w:val="28"/>
          <w:szCs w:val="28"/>
        </w:rPr>
        <w:tab/>
        <w:t>прогр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м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71862">
        <w:rPr>
          <w:rFonts w:ascii="Times New Roman" w:hAnsi="Times New Roman" w:cs="Times New Roman"/>
          <w:sz w:val="28"/>
          <w:szCs w:val="28"/>
        </w:rPr>
        <w:t>ой</w:t>
      </w:r>
      <w:r w:rsidRPr="00371862">
        <w:rPr>
          <w:rFonts w:ascii="Times New Roman" w:hAnsi="Times New Roman" w:cs="Times New Roman"/>
          <w:sz w:val="28"/>
          <w:szCs w:val="28"/>
        </w:rPr>
        <w:tab/>
        <w:t>ц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в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ab/>
        <w:t>зн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ч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пок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з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z w:val="28"/>
          <w:szCs w:val="28"/>
        </w:rPr>
        <w:t>.</w:t>
      </w:r>
    </w:p>
    <w:p w:rsidR="00D77DB7" w:rsidRPr="00371862" w:rsidRDefault="00D77DB7" w:rsidP="00D77DB7">
      <w:pPr>
        <w:spacing w:line="239" w:lineRule="auto"/>
        <w:ind w:left="708" w:right="-20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Зн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ч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пок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з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С</w:t>
      </w:r>
      <w:r w:rsidRPr="00371862">
        <w:rPr>
          <w:rFonts w:ascii="Times New Roman" w:hAnsi="Times New Roman" w:cs="Times New Roman"/>
          <w:spacing w:val="1"/>
          <w:w w:val="101"/>
          <w:sz w:val="28"/>
          <w:szCs w:val="28"/>
        </w:rPr>
        <w:t>i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 xml:space="preserve"> б</w:t>
      </w:r>
      <w:r w:rsidRPr="00371862">
        <w:rPr>
          <w:rFonts w:ascii="Times New Roman" w:hAnsi="Times New Roman" w:cs="Times New Roman"/>
          <w:sz w:val="28"/>
          <w:szCs w:val="28"/>
        </w:rPr>
        <w:t>ыть бол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371862">
        <w:rPr>
          <w:rFonts w:ascii="Times New Roman" w:hAnsi="Times New Roman" w:cs="Times New Roman"/>
          <w:sz w:val="28"/>
          <w:szCs w:val="28"/>
        </w:rPr>
        <w:t>ш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71862">
        <w:rPr>
          <w:rFonts w:ascii="Times New Roman" w:hAnsi="Times New Roman" w:cs="Times New Roman"/>
          <w:sz w:val="28"/>
          <w:szCs w:val="28"/>
        </w:rPr>
        <w:t>но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71862">
        <w:rPr>
          <w:rFonts w:ascii="Times New Roman" w:hAnsi="Times New Roman" w:cs="Times New Roman"/>
          <w:sz w:val="28"/>
          <w:szCs w:val="28"/>
        </w:rPr>
        <w:t>иниц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.</w:t>
      </w:r>
    </w:p>
    <w:p w:rsidR="00D77DB7" w:rsidRPr="00371862" w:rsidRDefault="00D77DB7" w:rsidP="00D77DB7">
      <w:pPr>
        <w:spacing w:line="239" w:lineRule="auto"/>
        <w:ind w:left="708" w:right="-20"/>
        <w:rPr>
          <w:rFonts w:ascii="Times New Roman" w:hAnsi="Times New Roman" w:cs="Times New Roman"/>
          <w:sz w:val="28"/>
          <w:szCs w:val="28"/>
        </w:rPr>
      </w:pPr>
    </w:p>
    <w:p w:rsidR="00D77DB7" w:rsidRPr="00371862" w:rsidRDefault="00D77DB7" w:rsidP="00D77DB7">
      <w:pPr>
        <w:spacing w:line="239" w:lineRule="auto"/>
        <w:ind w:right="-2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ab/>
        <w:t>К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71862">
        <w:rPr>
          <w:rFonts w:ascii="Times New Roman" w:hAnsi="Times New Roman" w:cs="Times New Roman"/>
          <w:sz w:val="28"/>
          <w:szCs w:val="28"/>
        </w:rPr>
        <w:t>и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рий</w:t>
      </w:r>
      <w:r w:rsidRPr="00371862">
        <w:rPr>
          <w:rFonts w:ascii="Times New Roman" w:hAnsi="Times New Roman" w:cs="Times New Roman"/>
          <w:sz w:val="28"/>
          <w:szCs w:val="28"/>
        </w:rPr>
        <w:tab/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371862">
        <w:rPr>
          <w:rFonts w:ascii="Times New Roman" w:hAnsi="Times New Roman" w:cs="Times New Roman"/>
          <w:sz w:val="28"/>
          <w:szCs w:val="28"/>
        </w:rPr>
        <w:t>Ст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71862">
        <w:rPr>
          <w:rFonts w:ascii="Times New Roman" w:hAnsi="Times New Roman" w:cs="Times New Roman"/>
          <w:sz w:val="28"/>
          <w:szCs w:val="28"/>
        </w:rPr>
        <w:t>ь</w:t>
      </w:r>
      <w:r w:rsidRPr="00371862">
        <w:rPr>
          <w:rFonts w:ascii="Times New Roman" w:hAnsi="Times New Roman" w:cs="Times New Roman"/>
          <w:sz w:val="28"/>
          <w:szCs w:val="28"/>
        </w:rPr>
        <w:tab/>
        <w:t>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еа</w:t>
      </w:r>
      <w:r w:rsidRPr="0037186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71862">
        <w:rPr>
          <w:rFonts w:ascii="Times New Roman" w:hAnsi="Times New Roman" w:cs="Times New Roman"/>
          <w:sz w:val="28"/>
          <w:szCs w:val="28"/>
        </w:rPr>
        <w:t>из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ции</w:t>
      </w:r>
      <w:r w:rsidRPr="00371862">
        <w:rPr>
          <w:rFonts w:ascii="Times New Roman" w:hAnsi="Times New Roman" w:cs="Times New Roman"/>
          <w:sz w:val="28"/>
          <w:szCs w:val="28"/>
        </w:rPr>
        <w:tab/>
        <w:t>о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новн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71862">
        <w:rPr>
          <w:rFonts w:ascii="Times New Roman" w:hAnsi="Times New Roman" w:cs="Times New Roman"/>
          <w:sz w:val="28"/>
          <w:szCs w:val="28"/>
        </w:rPr>
        <w:t>х</w:t>
      </w:r>
      <w:r w:rsidRPr="00371862">
        <w:rPr>
          <w:rFonts w:ascii="Times New Roman" w:hAnsi="Times New Roman" w:cs="Times New Roman"/>
          <w:sz w:val="28"/>
          <w:szCs w:val="28"/>
        </w:rPr>
        <w:tab/>
        <w:t>м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р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71862">
        <w:rPr>
          <w:rFonts w:ascii="Times New Roman" w:hAnsi="Times New Roman" w:cs="Times New Roman"/>
          <w:sz w:val="28"/>
          <w:szCs w:val="28"/>
        </w:rPr>
        <w:t>при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z w:val="28"/>
          <w:szCs w:val="28"/>
        </w:rPr>
        <w:t>тий (до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71862">
        <w:rPr>
          <w:rFonts w:ascii="Times New Roman" w:hAnsi="Times New Roman" w:cs="Times New Roman"/>
          <w:sz w:val="28"/>
          <w:szCs w:val="28"/>
        </w:rPr>
        <w:t>иж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ни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371862">
        <w:rPr>
          <w:rFonts w:ascii="Times New Roman" w:hAnsi="Times New Roman" w:cs="Times New Roman"/>
          <w:sz w:val="28"/>
          <w:szCs w:val="28"/>
        </w:rPr>
        <w:t xml:space="preserve"> ожид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мых</w:t>
      </w:r>
      <w:r w:rsidRPr="00371862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н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71862">
        <w:rPr>
          <w:rFonts w:ascii="Times New Roman" w:hAnsi="Times New Roman" w:cs="Times New Roman"/>
          <w:sz w:val="28"/>
          <w:szCs w:val="28"/>
        </w:rPr>
        <w:t>о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д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371862">
        <w:rPr>
          <w:rFonts w:ascii="Times New Roman" w:hAnsi="Times New Roman" w:cs="Times New Roman"/>
          <w:sz w:val="28"/>
          <w:szCs w:val="28"/>
        </w:rPr>
        <w:t>тв</w:t>
      </w:r>
      <w:r w:rsidRPr="00371862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нн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71862">
        <w:rPr>
          <w:rFonts w:ascii="Times New Roman" w:hAnsi="Times New Roman" w:cs="Times New Roman"/>
          <w:sz w:val="28"/>
          <w:szCs w:val="28"/>
        </w:rPr>
        <w:t>х</w:t>
      </w:r>
      <w:r w:rsidRPr="00371862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>з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71862">
        <w:rPr>
          <w:rFonts w:ascii="Times New Roman" w:hAnsi="Times New Roman" w:cs="Times New Roman"/>
          <w:sz w:val="28"/>
          <w:szCs w:val="28"/>
        </w:rPr>
        <w:t>ьт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тов</w:t>
      </w:r>
      <w:r w:rsidRPr="00371862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71862">
        <w:rPr>
          <w:rFonts w:ascii="Times New Roman" w:hAnsi="Times New Roman" w:cs="Times New Roman"/>
          <w:sz w:val="28"/>
          <w:szCs w:val="28"/>
        </w:rPr>
        <w:t>х</w:t>
      </w:r>
      <w:r w:rsidRPr="00371862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еа</w:t>
      </w:r>
      <w:r w:rsidRPr="00371862">
        <w:rPr>
          <w:rFonts w:ascii="Times New Roman" w:hAnsi="Times New Roman" w:cs="Times New Roman"/>
          <w:sz w:val="28"/>
          <w:szCs w:val="28"/>
        </w:rPr>
        <w:t>ли</w:t>
      </w:r>
      <w:r w:rsidRPr="0037186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71862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371862">
        <w:rPr>
          <w:rFonts w:ascii="Times New Roman" w:hAnsi="Times New Roman" w:cs="Times New Roman"/>
          <w:sz w:val="28"/>
          <w:szCs w:val="28"/>
        </w:rPr>
        <w:t>ции)»</w:t>
      </w:r>
      <w:r w:rsidRPr="00371862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проводит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371862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71862">
        <w:rPr>
          <w:rFonts w:ascii="Times New Roman" w:hAnsi="Times New Roman" w:cs="Times New Roman"/>
          <w:sz w:val="28"/>
          <w:szCs w:val="28"/>
        </w:rPr>
        <w:t>о форм</w:t>
      </w:r>
      <w:r w:rsidRPr="00371862"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Pr="00371862">
        <w:rPr>
          <w:rFonts w:ascii="Times New Roman" w:hAnsi="Times New Roman" w:cs="Times New Roman"/>
          <w:w w:val="101"/>
          <w:sz w:val="28"/>
          <w:szCs w:val="28"/>
        </w:rPr>
        <w:t>е:</w:t>
      </w:r>
    </w:p>
    <w:p w:rsidR="00D77DB7" w:rsidRPr="00371862" w:rsidRDefault="00D77DB7" w:rsidP="00D77DB7">
      <w:pPr>
        <w:spacing w:line="239" w:lineRule="auto"/>
        <w:ind w:right="-20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D77DB7" w:rsidRPr="00371862" w:rsidRDefault="00D77DB7" w:rsidP="00D77DB7">
      <w:pPr>
        <w:spacing w:line="239" w:lineRule="auto"/>
        <w:ind w:right="-20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D77DB7" w:rsidRPr="00371862" w:rsidRDefault="00D77DB7" w:rsidP="00D77DB7">
      <w:pPr>
        <w:spacing w:line="239" w:lineRule="auto"/>
        <w:ind w:right="-20"/>
        <w:jc w:val="both"/>
        <w:rPr>
          <w:rFonts w:ascii="Times New Roman" w:hAnsi="Times New Roman" w:cs="Times New Roman"/>
          <w:i/>
          <w:w w:val="10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w w:val="101"/>
              <w:sz w:val="28"/>
              <w:szCs w:val="28"/>
            </w:rPr>
            <m:t>Р=</m:t>
          </m:r>
          <m:f>
            <m:fPr>
              <m:ctrlPr>
                <w:rPr>
                  <w:rFonts w:ascii="Cambria Math" w:hAnsi="Cambria Math" w:cs="Times New Roman"/>
                  <w:i/>
                  <w:w w:val="10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Сi</m:t>
              </m:r>
            </m:num>
            <m:den>
              <m:r>
                <w:rPr>
                  <w:rFonts w:ascii="Cambria Math" w:hAnsi="Cambria Math" w:cs="Times New Roman"/>
                  <w:w w:val="101"/>
                  <w:sz w:val="28"/>
                  <w:szCs w:val="28"/>
                </w:rPr>
                <m:t xml:space="preserve"> n</m:t>
              </m:r>
            </m:den>
          </m:f>
          <m:r>
            <w:rPr>
              <w:rFonts w:ascii="Cambria Math" w:hAnsi="Cambria Math" w:cs="Times New Roman"/>
              <w:w w:val="101"/>
              <w:sz w:val="28"/>
              <w:szCs w:val="28"/>
            </w:rPr>
            <m:t>100%</m:t>
          </m:r>
        </m:oMath>
      </m:oMathPara>
    </w:p>
    <w:p w:rsidR="00D77DB7" w:rsidRPr="00371862" w:rsidRDefault="00D77DB7" w:rsidP="00D77DB7">
      <w:pPr>
        <w:pStyle w:val="pj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где: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Р - результативность реализации муниципальной программы (процентов);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n - количество показателей муниципальной программы.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В</w:t>
      </w:r>
      <w:r w:rsidRPr="00371862">
        <w:rPr>
          <w:sz w:val="28"/>
          <w:szCs w:val="28"/>
        </w:rPr>
        <w:tab/>
        <w:t>целях</w:t>
      </w:r>
      <w:r w:rsidRPr="00371862">
        <w:rPr>
          <w:sz w:val="28"/>
          <w:szCs w:val="28"/>
        </w:rPr>
        <w:tab/>
        <w:t>оценки</w:t>
      </w:r>
      <w:r w:rsidRPr="00371862">
        <w:rPr>
          <w:sz w:val="28"/>
          <w:szCs w:val="28"/>
        </w:rPr>
        <w:tab/>
        <w:t>степени</w:t>
      </w:r>
      <w:r w:rsidRPr="00371862">
        <w:rPr>
          <w:sz w:val="28"/>
          <w:szCs w:val="28"/>
        </w:rPr>
        <w:tab/>
        <w:t>достижения</w:t>
      </w:r>
      <w:r w:rsidRPr="00371862">
        <w:rPr>
          <w:sz w:val="28"/>
          <w:szCs w:val="28"/>
        </w:rPr>
        <w:tab/>
        <w:t>запланированных результатов муниципальной программы устанавливаются следующие критерии: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1)</w:t>
      </w:r>
      <w:r w:rsidRPr="00371862">
        <w:rPr>
          <w:sz w:val="28"/>
          <w:szCs w:val="28"/>
        </w:rPr>
        <w:tab/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2)</w:t>
      </w:r>
      <w:r w:rsidRPr="00371862">
        <w:rPr>
          <w:sz w:val="28"/>
          <w:szCs w:val="28"/>
        </w:rPr>
        <w:tab/>
        <w:t>если значение показателя результативности Р равно или больше 50%, но      меньше</w:t>
      </w:r>
      <w:r w:rsidRPr="00371862">
        <w:rPr>
          <w:sz w:val="28"/>
          <w:szCs w:val="28"/>
        </w:rPr>
        <w:tab/>
        <w:t>80%,</w:t>
      </w:r>
      <w:r w:rsidRPr="00371862">
        <w:rPr>
          <w:sz w:val="28"/>
          <w:szCs w:val="28"/>
        </w:rPr>
        <w:tab/>
        <w:t>степень</w:t>
      </w:r>
      <w:r w:rsidRPr="00371862">
        <w:rPr>
          <w:sz w:val="28"/>
          <w:szCs w:val="28"/>
        </w:rPr>
        <w:tab/>
        <w:t>достижения</w:t>
      </w:r>
      <w:r w:rsidRPr="00371862">
        <w:rPr>
          <w:sz w:val="28"/>
          <w:szCs w:val="28"/>
        </w:rPr>
        <w:tab/>
        <w:t>запланированных результатов муниципальной программы оценивается как удовлетворительная;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3)</w:t>
      </w:r>
      <w:r w:rsidRPr="00371862">
        <w:rPr>
          <w:sz w:val="28"/>
          <w:szCs w:val="28"/>
        </w:rPr>
        <w:tab/>
        <w:t>если значение показателя результативности Р меньше 50%, степень достижения</w:t>
      </w:r>
      <w:r w:rsidRPr="00371862">
        <w:rPr>
          <w:sz w:val="28"/>
          <w:szCs w:val="28"/>
        </w:rPr>
        <w:tab/>
        <w:t>запланированных</w:t>
      </w:r>
      <w:r w:rsidRPr="00371862">
        <w:rPr>
          <w:sz w:val="28"/>
          <w:szCs w:val="28"/>
        </w:rPr>
        <w:tab/>
        <w:t>результатов</w:t>
      </w:r>
      <w:r w:rsidRPr="00371862">
        <w:rPr>
          <w:sz w:val="28"/>
          <w:szCs w:val="28"/>
        </w:rPr>
        <w:tab/>
        <w:t>муниципальной программы оценивается как неудовлетворительная.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Критерий «Степень соответствия запланированному уровню затр</w:t>
      </w:r>
      <w:r>
        <w:rPr>
          <w:sz w:val="28"/>
          <w:szCs w:val="28"/>
        </w:rPr>
        <w:t>ат на реализацию муниципальной П</w:t>
      </w:r>
      <w:r w:rsidRPr="00371862">
        <w:rPr>
          <w:sz w:val="28"/>
          <w:szCs w:val="28"/>
        </w:rPr>
        <w:t>рограммы и эффективности использования средств</w:t>
      </w:r>
      <w:r>
        <w:rPr>
          <w:sz w:val="28"/>
          <w:szCs w:val="28"/>
        </w:rPr>
        <w:t>»</w:t>
      </w:r>
      <w:r w:rsidRPr="00371862">
        <w:rPr>
          <w:sz w:val="28"/>
          <w:szCs w:val="28"/>
        </w:rPr>
        <w:t xml:space="preserve"> производится по следующей формуле: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ФРi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ЗРi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100%</m:t>
          </m:r>
        </m:oMath>
      </m:oMathPara>
    </w:p>
    <w:p w:rsidR="00D77DB7" w:rsidRPr="00371862" w:rsidRDefault="00D77DB7" w:rsidP="00D77DB7">
      <w:pPr>
        <w:pStyle w:val="pj"/>
        <w:shd w:val="clear" w:color="auto" w:fill="FFFFFF"/>
        <w:spacing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где: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П - полнота использования бюджетных средств;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ФР - фактические расходы бюджета на реализацию муниципальной программы в соответствующем периоде;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ЗР - запланированные бюджетом расходы на реализацию муниципальной программы в соответствующем периоде.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В целях оценки степени соответствия фактических затрат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lastRenderedPageBreak/>
        <w:tab/>
        <w:t>1) если значение показателя результативности Р и значение показателя полноты использования бюджетных средств П равны или больше 80</w:t>
      </w:r>
      <w:proofErr w:type="gramStart"/>
      <w:r w:rsidRPr="00371862">
        <w:rPr>
          <w:sz w:val="28"/>
          <w:szCs w:val="28"/>
        </w:rPr>
        <w:t xml:space="preserve">%,   </w:t>
      </w:r>
      <w:proofErr w:type="gramEnd"/>
      <w:r w:rsidRPr="00371862">
        <w:rPr>
          <w:sz w:val="28"/>
          <w:szCs w:val="28"/>
        </w:rPr>
        <w:t xml:space="preserve">                 то степень соответствия</w:t>
      </w:r>
      <w:r w:rsidRPr="00371862">
        <w:rPr>
          <w:sz w:val="28"/>
          <w:szCs w:val="28"/>
        </w:rPr>
        <w:tab/>
        <w:t>фактических</w:t>
      </w:r>
      <w:r w:rsidRPr="00371862">
        <w:rPr>
          <w:sz w:val="28"/>
          <w:szCs w:val="28"/>
        </w:rPr>
        <w:tab/>
        <w:t>затрат</w:t>
      </w:r>
      <w:r w:rsidRPr="00371862">
        <w:rPr>
          <w:sz w:val="28"/>
          <w:szCs w:val="28"/>
        </w:rPr>
        <w:tab/>
        <w:t>местного бюджета             на</w:t>
      </w:r>
      <w:r w:rsidRPr="00371862">
        <w:rPr>
          <w:sz w:val="28"/>
          <w:szCs w:val="28"/>
        </w:rPr>
        <w:tab/>
        <w:t>реализацию муниципальной      программы      запланированному      уровню      оценивается</w:t>
      </w:r>
      <w:r w:rsidRPr="00371862">
        <w:rPr>
          <w:sz w:val="28"/>
          <w:szCs w:val="28"/>
        </w:rPr>
        <w:tab/>
        <w:t>как удовлетворительная;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>2) 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</w:t>
      </w:r>
      <w:r w:rsidRPr="00371862">
        <w:rPr>
          <w:sz w:val="28"/>
          <w:szCs w:val="28"/>
        </w:rPr>
        <w:tab/>
        <w:t>программы</w:t>
      </w:r>
      <w:r w:rsidRPr="00371862">
        <w:rPr>
          <w:sz w:val="28"/>
          <w:szCs w:val="28"/>
        </w:rPr>
        <w:tab/>
        <w:t>запланированному</w:t>
      </w:r>
      <w:r w:rsidRPr="00371862">
        <w:rPr>
          <w:sz w:val="28"/>
          <w:szCs w:val="28"/>
        </w:rPr>
        <w:tab/>
        <w:t>уровню оценивается как неудовлетворительная.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Расчет</w:t>
      </w:r>
      <w:r w:rsidRPr="00371862">
        <w:rPr>
          <w:sz w:val="28"/>
          <w:szCs w:val="28"/>
        </w:rPr>
        <w:tab/>
        <w:t>эффективности использования</w:t>
      </w:r>
      <w:r w:rsidRPr="00371862">
        <w:rPr>
          <w:sz w:val="28"/>
          <w:szCs w:val="28"/>
        </w:rPr>
        <w:tab/>
        <w:t>средств бюдже</w:t>
      </w:r>
      <w:r>
        <w:rPr>
          <w:sz w:val="28"/>
          <w:szCs w:val="28"/>
        </w:rPr>
        <w:t>та на реализацию муниципальной П</w:t>
      </w:r>
      <w:r w:rsidRPr="00371862">
        <w:rPr>
          <w:sz w:val="28"/>
          <w:szCs w:val="28"/>
        </w:rPr>
        <w:t>рограммы производится по следующей формуле: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Э=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den>
          </m:f>
        </m:oMath>
      </m:oMathPara>
    </w:p>
    <w:p w:rsidR="00D77DB7" w:rsidRPr="00371862" w:rsidRDefault="00D77DB7" w:rsidP="00D77DB7">
      <w:pPr>
        <w:pStyle w:val="pj"/>
        <w:shd w:val="clear" w:color="auto" w:fill="FFFFFF"/>
        <w:spacing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где: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Э - эффективность использования средств бюджета;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П - показатель полноты использования бюджетных средств;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Р - показатель результативности реализации муниципальной программы.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>В целях оценки эффективности использования средств бюджет</w:t>
      </w:r>
      <w:r>
        <w:rPr>
          <w:sz w:val="28"/>
          <w:szCs w:val="28"/>
        </w:rPr>
        <w:t>а при</w:t>
      </w:r>
      <w:r>
        <w:rPr>
          <w:sz w:val="28"/>
          <w:szCs w:val="28"/>
        </w:rPr>
        <w:tab/>
        <w:t>реализации</w:t>
      </w:r>
      <w:r>
        <w:rPr>
          <w:sz w:val="28"/>
          <w:szCs w:val="28"/>
        </w:rPr>
        <w:tab/>
        <w:t>муниципальной</w:t>
      </w:r>
      <w:r>
        <w:rPr>
          <w:sz w:val="28"/>
          <w:szCs w:val="28"/>
        </w:rPr>
        <w:tab/>
        <w:t>П</w:t>
      </w:r>
      <w:r w:rsidRPr="00371862">
        <w:rPr>
          <w:sz w:val="28"/>
          <w:szCs w:val="28"/>
        </w:rPr>
        <w:t>рограммы</w:t>
      </w:r>
      <w:r w:rsidRPr="00371862">
        <w:rPr>
          <w:sz w:val="28"/>
          <w:szCs w:val="28"/>
        </w:rPr>
        <w:tab/>
        <w:t>устанавливаются следующие критерии: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 xml:space="preserve">1) если значение показателя эффективность использования средств местного </w:t>
      </w:r>
      <w:proofErr w:type="gramStart"/>
      <w:r w:rsidRPr="00371862">
        <w:rPr>
          <w:sz w:val="28"/>
          <w:szCs w:val="28"/>
        </w:rPr>
        <w:t>бюджета Э</w:t>
      </w:r>
      <w:proofErr w:type="gramEnd"/>
      <w:r w:rsidRPr="00371862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 xml:space="preserve">2) если значение показателя эффективность использования средств местного </w:t>
      </w:r>
      <w:proofErr w:type="gramStart"/>
      <w:r w:rsidRPr="00371862">
        <w:rPr>
          <w:sz w:val="28"/>
          <w:szCs w:val="28"/>
        </w:rPr>
        <w:t>бюджета Э</w:t>
      </w:r>
      <w:proofErr w:type="gramEnd"/>
      <w:r w:rsidRPr="00371862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 xml:space="preserve">3) значение показателя эффективность использования средств местного </w:t>
      </w:r>
      <w:proofErr w:type="gramStart"/>
      <w:r w:rsidRPr="00371862">
        <w:rPr>
          <w:sz w:val="28"/>
          <w:szCs w:val="28"/>
        </w:rPr>
        <w:t>бюджета Э</w:t>
      </w:r>
      <w:proofErr w:type="gramEnd"/>
      <w:r w:rsidRPr="00371862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ab/>
        <w:t>Оцен</w:t>
      </w:r>
      <w:r>
        <w:rPr>
          <w:sz w:val="28"/>
          <w:szCs w:val="28"/>
        </w:rPr>
        <w:t>ка эффективности муниципальной П</w:t>
      </w:r>
      <w:r w:rsidRPr="00371862">
        <w:rPr>
          <w:sz w:val="28"/>
          <w:szCs w:val="28"/>
        </w:rPr>
        <w:t>рограммы в течение реализации муниципальной программы производится не реже, чем один раз в год.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Методика расчета показател</w:t>
      </w:r>
      <w:r>
        <w:rPr>
          <w:sz w:val="28"/>
          <w:szCs w:val="28"/>
        </w:rPr>
        <w:t>ей (индикаторов) муниципальной П</w:t>
      </w:r>
      <w:r w:rsidRPr="00371862">
        <w:rPr>
          <w:sz w:val="28"/>
          <w:szCs w:val="28"/>
        </w:rPr>
        <w:t>рограммы: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 xml:space="preserve">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Доля</w:t>
      </w:r>
      <w:r w:rsidRPr="00371862">
        <w:rPr>
          <w:sz w:val="28"/>
          <w:szCs w:val="28"/>
        </w:rPr>
        <w:tab/>
        <w:t>благ</w:t>
      </w:r>
      <w:r w:rsidRPr="00371862">
        <w:rPr>
          <w:spacing w:val="2"/>
          <w:sz w:val="28"/>
          <w:szCs w:val="28"/>
        </w:rPr>
        <w:t>о</w:t>
      </w:r>
      <w:r w:rsidRPr="00371862">
        <w:rPr>
          <w:spacing w:val="-4"/>
          <w:sz w:val="28"/>
          <w:szCs w:val="28"/>
        </w:rPr>
        <w:t>у</w:t>
      </w:r>
      <w:r w:rsidRPr="00371862">
        <w:rPr>
          <w:spacing w:val="-1"/>
          <w:sz w:val="28"/>
          <w:szCs w:val="28"/>
        </w:rPr>
        <w:t>с</w:t>
      </w:r>
      <w:r w:rsidRPr="00371862">
        <w:rPr>
          <w:spacing w:val="2"/>
          <w:sz w:val="28"/>
          <w:szCs w:val="28"/>
        </w:rPr>
        <w:t>т</w:t>
      </w:r>
      <w:r w:rsidRPr="00371862">
        <w:rPr>
          <w:sz w:val="28"/>
          <w:szCs w:val="28"/>
        </w:rPr>
        <w:t>роен</w:t>
      </w:r>
      <w:r w:rsidRPr="00371862">
        <w:rPr>
          <w:spacing w:val="1"/>
          <w:sz w:val="28"/>
          <w:szCs w:val="28"/>
        </w:rPr>
        <w:t>н</w:t>
      </w:r>
      <w:r w:rsidRPr="00371862">
        <w:rPr>
          <w:sz w:val="28"/>
          <w:szCs w:val="28"/>
        </w:rPr>
        <w:t xml:space="preserve">ых </w:t>
      </w:r>
      <w:proofErr w:type="gramStart"/>
      <w:r w:rsidRPr="00371862">
        <w:rPr>
          <w:sz w:val="28"/>
          <w:szCs w:val="28"/>
        </w:rPr>
        <w:t>обще</w:t>
      </w:r>
      <w:r w:rsidRPr="00371862">
        <w:rPr>
          <w:spacing w:val="-1"/>
          <w:sz w:val="28"/>
          <w:szCs w:val="28"/>
        </w:rPr>
        <w:t>с</w:t>
      </w:r>
      <w:r w:rsidRPr="00371862">
        <w:rPr>
          <w:sz w:val="28"/>
          <w:szCs w:val="28"/>
        </w:rPr>
        <w:t>твен</w:t>
      </w:r>
      <w:r w:rsidRPr="00371862">
        <w:rPr>
          <w:spacing w:val="1"/>
          <w:sz w:val="28"/>
          <w:szCs w:val="28"/>
        </w:rPr>
        <w:t>н</w:t>
      </w:r>
      <w:r w:rsidRPr="00371862">
        <w:rPr>
          <w:sz w:val="28"/>
          <w:szCs w:val="28"/>
        </w:rPr>
        <w:t>ых  (</w:t>
      </w:r>
      <w:proofErr w:type="gramEnd"/>
      <w:r w:rsidRPr="00371862">
        <w:rPr>
          <w:sz w:val="28"/>
          <w:szCs w:val="28"/>
        </w:rPr>
        <w:t xml:space="preserve">дворовых)  </w:t>
      </w:r>
      <w:r w:rsidRPr="00371862">
        <w:rPr>
          <w:spacing w:val="-29"/>
          <w:sz w:val="28"/>
          <w:szCs w:val="28"/>
        </w:rPr>
        <w:t xml:space="preserve"> </w:t>
      </w:r>
      <w:r w:rsidRPr="00371862">
        <w:rPr>
          <w:sz w:val="28"/>
          <w:szCs w:val="28"/>
        </w:rPr>
        <w:t>терр</w:t>
      </w:r>
      <w:r w:rsidRPr="00371862">
        <w:rPr>
          <w:spacing w:val="-1"/>
          <w:sz w:val="28"/>
          <w:szCs w:val="28"/>
        </w:rPr>
        <w:t>и</w:t>
      </w:r>
      <w:r w:rsidRPr="00371862">
        <w:rPr>
          <w:sz w:val="28"/>
          <w:szCs w:val="28"/>
        </w:rPr>
        <w:t>тор</w:t>
      </w:r>
      <w:r w:rsidRPr="00371862">
        <w:rPr>
          <w:spacing w:val="1"/>
          <w:sz w:val="28"/>
          <w:szCs w:val="28"/>
        </w:rPr>
        <w:t>и</w:t>
      </w:r>
      <w:r w:rsidRPr="00371862">
        <w:rPr>
          <w:sz w:val="28"/>
          <w:szCs w:val="28"/>
        </w:rPr>
        <w:t>й</w:t>
      </w:r>
      <w:r w:rsidRPr="00371862">
        <w:rPr>
          <w:sz w:val="28"/>
          <w:szCs w:val="28"/>
        </w:rPr>
        <w:tab/>
        <w:t xml:space="preserve">от общего                         </w:t>
      </w:r>
      <w:r w:rsidRPr="00371862">
        <w:rPr>
          <w:spacing w:val="-7"/>
          <w:sz w:val="28"/>
          <w:szCs w:val="28"/>
        </w:rPr>
        <w:t xml:space="preserve"> </w:t>
      </w:r>
      <w:r w:rsidRPr="00371862">
        <w:rPr>
          <w:sz w:val="28"/>
          <w:szCs w:val="28"/>
        </w:rPr>
        <w:t>кол</w:t>
      </w:r>
      <w:r w:rsidRPr="00371862">
        <w:rPr>
          <w:spacing w:val="1"/>
          <w:sz w:val="28"/>
          <w:szCs w:val="28"/>
        </w:rPr>
        <w:t>и</w:t>
      </w:r>
      <w:r w:rsidRPr="00371862">
        <w:rPr>
          <w:sz w:val="28"/>
          <w:szCs w:val="28"/>
        </w:rPr>
        <w:t>че</w:t>
      </w:r>
      <w:r w:rsidRPr="00371862">
        <w:rPr>
          <w:spacing w:val="-1"/>
          <w:sz w:val="28"/>
          <w:szCs w:val="28"/>
        </w:rPr>
        <w:t>с</w:t>
      </w:r>
      <w:r w:rsidRPr="00371862">
        <w:rPr>
          <w:sz w:val="28"/>
          <w:szCs w:val="28"/>
        </w:rPr>
        <w:t>тва обще</w:t>
      </w:r>
      <w:r w:rsidRPr="00371862">
        <w:rPr>
          <w:spacing w:val="-1"/>
          <w:sz w:val="28"/>
          <w:szCs w:val="28"/>
        </w:rPr>
        <w:t>с</w:t>
      </w:r>
      <w:r w:rsidRPr="00371862">
        <w:rPr>
          <w:sz w:val="28"/>
          <w:szCs w:val="28"/>
        </w:rPr>
        <w:t>твен</w:t>
      </w:r>
      <w:r w:rsidRPr="00371862">
        <w:rPr>
          <w:spacing w:val="1"/>
          <w:sz w:val="28"/>
          <w:szCs w:val="28"/>
        </w:rPr>
        <w:t>н</w:t>
      </w:r>
      <w:r w:rsidRPr="00371862">
        <w:rPr>
          <w:sz w:val="28"/>
          <w:szCs w:val="28"/>
        </w:rPr>
        <w:t>ых (дворовых)</w:t>
      </w:r>
      <w:r w:rsidRPr="00371862">
        <w:rPr>
          <w:spacing w:val="2"/>
          <w:sz w:val="28"/>
          <w:szCs w:val="28"/>
        </w:rPr>
        <w:t xml:space="preserve"> </w:t>
      </w:r>
      <w:r w:rsidRPr="00371862">
        <w:rPr>
          <w:sz w:val="28"/>
          <w:szCs w:val="28"/>
        </w:rPr>
        <w:t>терр</w:t>
      </w:r>
      <w:r w:rsidRPr="00371862">
        <w:rPr>
          <w:spacing w:val="1"/>
          <w:sz w:val="28"/>
          <w:szCs w:val="28"/>
        </w:rPr>
        <w:t>и</w:t>
      </w:r>
      <w:r w:rsidRPr="00371862">
        <w:rPr>
          <w:sz w:val="28"/>
          <w:szCs w:val="28"/>
        </w:rPr>
        <w:t>т</w:t>
      </w:r>
      <w:r w:rsidRPr="00371862">
        <w:rPr>
          <w:spacing w:val="-1"/>
          <w:sz w:val="28"/>
          <w:szCs w:val="28"/>
        </w:rPr>
        <w:t>о</w:t>
      </w:r>
      <w:r w:rsidRPr="00371862">
        <w:rPr>
          <w:sz w:val="28"/>
          <w:szCs w:val="28"/>
        </w:rPr>
        <w:t xml:space="preserve">рий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Дбот=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КотПБ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Окот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862">
        <w:rPr>
          <w:sz w:val="28"/>
          <w:szCs w:val="28"/>
        </w:rPr>
        <w:t>100%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71862">
        <w:rPr>
          <w:sz w:val="28"/>
          <w:szCs w:val="28"/>
        </w:rPr>
        <w:lastRenderedPageBreak/>
        <w:t>Дбот</w:t>
      </w:r>
      <w:proofErr w:type="spellEnd"/>
      <w:r w:rsidRPr="00371862">
        <w:rPr>
          <w:sz w:val="28"/>
          <w:szCs w:val="28"/>
        </w:rPr>
        <w:tab/>
        <w:t>-</w:t>
      </w:r>
      <w:r w:rsidRPr="00371862">
        <w:rPr>
          <w:sz w:val="28"/>
          <w:szCs w:val="28"/>
        </w:rPr>
        <w:tab/>
        <w:t>доля</w:t>
      </w:r>
      <w:r w:rsidRPr="00371862">
        <w:rPr>
          <w:sz w:val="28"/>
          <w:szCs w:val="28"/>
        </w:rPr>
        <w:tab/>
        <w:t xml:space="preserve">благоустроенных общественных (дворовых) территорий от общего количества общественных территорий 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71862">
        <w:rPr>
          <w:sz w:val="28"/>
          <w:szCs w:val="28"/>
        </w:rPr>
        <w:t>КотПБ</w:t>
      </w:r>
      <w:proofErr w:type="spellEnd"/>
      <w:r w:rsidRPr="00371862">
        <w:rPr>
          <w:sz w:val="28"/>
          <w:szCs w:val="28"/>
        </w:rPr>
        <w:t xml:space="preserve"> – количество благоустроенных общественных</w:t>
      </w:r>
      <w:r w:rsidRPr="00371862">
        <w:rPr>
          <w:sz w:val="28"/>
          <w:szCs w:val="28"/>
        </w:rPr>
        <w:tab/>
        <w:t>(дворовых) территорий подлежащих благоустройству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Окот</w:t>
      </w:r>
      <w:r w:rsidRPr="00371862">
        <w:rPr>
          <w:sz w:val="28"/>
          <w:szCs w:val="28"/>
        </w:rPr>
        <w:tab/>
        <w:t>–</w:t>
      </w:r>
      <w:r w:rsidRPr="00371862">
        <w:rPr>
          <w:sz w:val="28"/>
          <w:szCs w:val="28"/>
        </w:rPr>
        <w:tab/>
        <w:t>общее</w:t>
      </w:r>
      <w:r w:rsidRPr="00371862">
        <w:rPr>
          <w:sz w:val="28"/>
          <w:szCs w:val="28"/>
        </w:rPr>
        <w:tab/>
        <w:t>количество общественных (дворовых) территорий</w:t>
      </w:r>
    </w:p>
    <w:p w:rsidR="009530D2" w:rsidRDefault="009530D2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71862">
        <w:rPr>
          <w:b/>
          <w:sz w:val="28"/>
          <w:szCs w:val="28"/>
        </w:rPr>
        <w:t>11. Механизм реализации Программы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администрация </w:t>
      </w:r>
      <w:r>
        <w:rPr>
          <w:rFonts w:ascii="Times New Roman" w:hAnsi="Times New Roman" w:cs="Times New Roman"/>
          <w:sz w:val="28"/>
        </w:rPr>
        <w:t xml:space="preserve">Грозненского </w:t>
      </w:r>
      <w:r w:rsidRPr="00371862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Грозненского </w:t>
      </w:r>
      <w:r w:rsidRPr="00371862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1) Заключает с Министерством строительства и жилищно-коммунального хозяйства Чеченской Республики соглашение о предоставлении субсидии.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 xml:space="preserve">2) Обеспечивает проведение общественного обсуждения (со сроком обсуждения не менее 30 дней со дня опубликования), в соответствии с нормативными правовыми актами, регламентирующими порядок учета мнений, утвержденными решением представительного органа </w:t>
      </w:r>
      <w:r>
        <w:rPr>
          <w:rFonts w:ascii="Times New Roman" w:hAnsi="Times New Roman" w:cs="Times New Roman"/>
          <w:sz w:val="28"/>
        </w:rPr>
        <w:t xml:space="preserve">Грозненского </w:t>
      </w:r>
      <w:r w:rsidRPr="00371862">
        <w:rPr>
          <w:rFonts w:ascii="Times New Roman" w:hAnsi="Times New Roman" w:cs="Times New Roman"/>
          <w:sz w:val="28"/>
          <w:szCs w:val="28"/>
        </w:rPr>
        <w:t>муниципального района, устанавливающими Порядок общественного обсуждения, Порядки и сроки представления, рассмотрения и оценки предложений.</w:t>
      </w:r>
    </w:p>
    <w:p w:rsidR="00D77DB7" w:rsidRPr="00371862" w:rsidRDefault="00D77DB7" w:rsidP="00D77DB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1862">
        <w:rPr>
          <w:sz w:val="28"/>
          <w:szCs w:val="28"/>
        </w:rPr>
        <w:t>По итогам общественного обсуждения проводится актуализация Программы с учетом предложений заинтересованных лиц о включении общественной (дворовой) территории.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 представлен в приложении № 6 к настоящей муниципальной Программе.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Визуализированный перечень объектов благоустройства, предполагаемых к размещению на соответствующей дворовой территории представлен в приложении № 7 к настоящей муниципальной Программе.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благоустройстве, представлен в приложении № 8 к настоящей муниципальной Программе.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3) Разрабатывает и утверждает с учетом обсуждениями с представителями заинтересованных лиц дизайн-проект благоустройства каждой дворовой территории, включенной в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территории, дизайн-проекта благоустройства общественной территории представлен в приложении № 8 к настоящей муниципальной Программе.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lastRenderedPageBreak/>
        <w:t xml:space="preserve">4) Обеспечивает синхронизацию выполнения работ в рамках Программы с реализуемыми в </w:t>
      </w:r>
      <w:r>
        <w:rPr>
          <w:rFonts w:ascii="Times New Roman" w:hAnsi="Times New Roman" w:cs="Times New Roman"/>
          <w:sz w:val="28"/>
        </w:rPr>
        <w:t>Грозненском</w:t>
      </w:r>
      <w:r w:rsidRPr="00371862">
        <w:rPr>
          <w:rFonts w:ascii="Times New Roman" w:hAnsi="Times New Roman" w:cs="Times New Roman"/>
          <w:sz w:val="28"/>
        </w:rPr>
        <w:t xml:space="preserve"> </w:t>
      </w:r>
      <w:r w:rsidRPr="00371862">
        <w:rPr>
          <w:rFonts w:ascii="Times New Roman" w:hAnsi="Times New Roman" w:cs="Times New Roman"/>
          <w:sz w:val="28"/>
          <w:szCs w:val="28"/>
        </w:rPr>
        <w:t>муниципальном районе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представлен в приложении № 9 к настоящей муниципальной Программе.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5)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6) Заключают договоры с подрядными организациями на выполнение мероприятий Программы, в том числе на осуществление строительного контроля.</w:t>
      </w:r>
    </w:p>
    <w:p w:rsidR="00D77DB7" w:rsidRPr="00371862" w:rsidRDefault="00D77DB7" w:rsidP="00D77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6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371862">
        <w:rPr>
          <w:rFonts w:ascii="Times New Roman" w:hAnsi="Times New Roman" w:cs="Times New Roman"/>
          <w:sz w:val="28"/>
          <w:szCs w:val="28"/>
        </w:rPr>
        <w:t xml:space="preserve"> отчеты о выполненных мероприятиях Программы в Министерство строительства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Чеченской Республики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соответствии с периодичностью и сроками, установленными соглашением о предоставлении субсидии муниципальному образованию.</w:t>
      </w:r>
    </w:p>
    <w:p w:rsidR="00A926CF" w:rsidRPr="00D32A08" w:rsidRDefault="00D77DB7" w:rsidP="00B70CA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A926CF" w:rsidRPr="00D32A08" w:rsidSect="005C7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1862">
        <w:rPr>
          <w:sz w:val="28"/>
          <w:szCs w:val="28"/>
        </w:rPr>
        <w:t>8)</w:t>
      </w:r>
      <w:r>
        <w:rPr>
          <w:sz w:val="28"/>
          <w:szCs w:val="28"/>
        </w:rPr>
        <w:t xml:space="preserve"> О</w:t>
      </w:r>
      <w:r w:rsidRPr="00371862">
        <w:rPr>
          <w:sz w:val="28"/>
          <w:szCs w:val="28"/>
        </w:rPr>
        <w:t xml:space="preserve">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ЖКХ), который осуществляет своевременное и достоверное предоставление и размещение </w:t>
      </w:r>
    </w:p>
    <w:p w:rsidR="00A926CF" w:rsidRPr="009530D2" w:rsidRDefault="00A926CF" w:rsidP="00A926CF">
      <w:pPr>
        <w:ind w:left="10632"/>
        <w:rPr>
          <w:rFonts w:ascii="Times New Roman" w:hAnsi="Times New Roman" w:cs="Times New Roman"/>
          <w:b/>
          <w:sz w:val="28"/>
          <w:szCs w:val="28"/>
        </w:rPr>
      </w:pPr>
      <w:r w:rsidRPr="00953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B7E36">
        <w:rPr>
          <w:rFonts w:ascii="Times New Roman" w:hAnsi="Times New Roman" w:cs="Times New Roman"/>
          <w:b/>
          <w:sz w:val="28"/>
          <w:szCs w:val="28"/>
        </w:rPr>
        <w:t>№</w:t>
      </w:r>
      <w:r w:rsidRPr="009530D2">
        <w:rPr>
          <w:rFonts w:ascii="Times New Roman" w:hAnsi="Times New Roman" w:cs="Times New Roman"/>
          <w:b/>
          <w:sz w:val="28"/>
          <w:szCs w:val="28"/>
        </w:rPr>
        <w:t>1</w:t>
      </w:r>
    </w:p>
    <w:p w:rsidR="00A926CF" w:rsidRPr="00D32A08" w:rsidRDefault="00A926CF" w:rsidP="00A926CF">
      <w:pPr>
        <w:ind w:left="10632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ind w:left="10632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926CF" w:rsidRPr="00D32A08" w:rsidRDefault="00A926CF" w:rsidP="00A926CF">
      <w:pPr>
        <w:ind w:left="10632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A926CF" w:rsidRPr="00D32A08" w:rsidRDefault="00A926CF" w:rsidP="00A926CF">
      <w:pPr>
        <w:ind w:left="10632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</w:t>
      </w:r>
      <w:r w:rsidRPr="00D32A08">
        <w:rPr>
          <w:rFonts w:ascii="Times New Roman" w:hAnsi="Times New Roman" w:cs="Times New Roman"/>
          <w:sz w:val="28"/>
        </w:rPr>
        <w:t xml:space="preserve">Грозненском </w:t>
      </w:r>
      <w:r w:rsidRPr="00D32A08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A926CF" w:rsidRPr="00D32A08" w:rsidRDefault="00A926CF" w:rsidP="00A926CF">
      <w:pPr>
        <w:ind w:left="10632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2A0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A926CF" w:rsidRDefault="00A926CF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2A08">
        <w:rPr>
          <w:rFonts w:ascii="Times New Roman" w:hAnsi="Times New Roman" w:cs="Times New Roman"/>
          <w:b/>
          <w:bCs/>
          <w:sz w:val="28"/>
          <w:szCs w:val="28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77DB7" w:rsidRPr="00D32A08" w:rsidRDefault="00D77DB7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1276"/>
        <w:gridCol w:w="1134"/>
        <w:gridCol w:w="1276"/>
        <w:gridCol w:w="1276"/>
        <w:gridCol w:w="1417"/>
        <w:gridCol w:w="1134"/>
        <w:gridCol w:w="1134"/>
        <w:gridCol w:w="1134"/>
      </w:tblGrid>
      <w:tr w:rsidR="00A926CF" w:rsidRPr="00D32A08" w:rsidTr="005C7B69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A926CF" w:rsidRPr="00D32A08" w:rsidTr="005C7B69">
        <w:trPr>
          <w:trHeight w:val="53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A08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A926CF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6CF" w:rsidRPr="00D32A08" w:rsidTr="005C7B69">
        <w:trPr>
          <w:trHeight w:val="7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100</w:t>
            </w:r>
          </w:p>
        </w:tc>
      </w:tr>
      <w:tr w:rsidR="00A926CF" w:rsidRPr="00D32A08" w:rsidTr="005C7B69">
        <w:trPr>
          <w:trHeight w:val="7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900</w:t>
            </w:r>
          </w:p>
        </w:tc>
      </w:tr>
      <w:tr w:rsidR="00A926CF" w:rsidRPr="00D32A08" w:rsidTr="005C7B69">
        <w:trPr>
          <w:trHeight w:val="7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</w:pPr>
            <w:r w:rsidRPr="00DB639A">
              <w:t>1</w:t>
            </w:r>
          </w:p>
        </w:tc>
      </w:tr>
      <w:tr w:rsidR="00A926CF" w:rsidRPr="00D32A08" w:rsidTr="005C7B69">
        <w:trPr>
          <w:trHeight w:val="77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</w:t>
            </w:r>
          </w:p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общего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100</w:t>
            </w:r>
          </w:p>
        </w:tc>
      </w:tr>
      <w:tr w:rsidR="00A926CF" w:rsidRPr="00D32A08" w:rsidTr="005C7B69">
        <w:trPr>
          <w:trHeight w:val="62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5453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3472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DB639A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DB639A">
              <w:rPr>
                <w:rFonts w:ascii="Times New Roman" w:hAnsi="Times New Roman" w:cs="Times New Roman"/>
              </w:rPr>
              <w:t>5600</w:t>
            </w:r>
          </w:p>
        </w:tc>
      </w:tr>
      <w:tr w:rsidR="00A926CF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</w:pPr>
            <w:r w:rsidRPr="00F625EB">
              <w:rPr>
                <w:rFonts w:ascii="Times New Roman" w:hAnsi="Times New Roman" w:cs="Times New Roman"/>
              </w:rPr>
              <w:t>0</w:t>
            </w:r>
          </w:p>
        </w:tc>
      </w:tr>
      <w:tr w:rsidR="00A926CF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</w:tr>
      <w:tr w:rsidR="00A926CF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F625EB" w:rsidRDefault="00A926CF" w:rsidP="005C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в Министерство строительства и ЖКХ</w:t>
            </w:r>
            <w:r w:rsidR="005C7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5EB">
              <w:rPr>
                <w:rFonts w:ascii="Times New Roman" w:hAnsi="Times New Roman" w:cs="Times New Roman"/>
                <w:sz w:val="20"/>
                <w:szCs w:val="20"/>
              </w:rPr>
              <w:t xml:space="preserve">Чеченской Республики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6CF" w:rsidRPr="00F625EB" w:rsidRDefault="00A926CF" w:rsidP="005C7B69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35</w:t>
            </w:r>
          </w:p>
        </w:tc>
      </w:tr>
      <w:tr w:rsidR="00400B9B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5C7B69" w:rsidRDefault="00400B9B" w:rsidP="00400B9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0B9B" w:rsidRPr="005C7B69" w:rsidRDefault="00400B9B" w:rsidP="0040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B69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5C7B69" w:rsidRDefault="00400B9B" w:rsidP="0040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35</w:t>
            </w:r>
          </w:p>
        </w:tc>
      </w:tr>
      <w:tr w:rsidR="00400B9B" w:rsidRPr="00D32A08" w:rsidTr="005C7B69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5C7B69" w:rsidRDefault="00400B9B" w:rsidP="00400B9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0B9B" w:rsidRPr="005C7B69" w:rsidRDefault="00400B9B" w:rsidP="0040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B69"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мфортной городской среды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5C7B69" w:rsidRDefault="00400B9B" w:rsidP="0040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B9B" w:rsidRPr="00F625EB" w:rsidRDefault="00400B9B" w:rsidP="00400B9B">
            <w:pPr>
              <w:jc w:val="center"/>
              <w:rPr>
                <w:rFonts w:ascii="Times New Roman" w:hAnsi="Times New Roman" w:cs="Times New Roman"/>
              </w:rPr>
            </w:pPr>
            <w:r w:rsidRPr="00F625E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26CF" w:rsidRPr="00D32A08" w:rsidRDefault="00A926CF" w:rsidP="00A926C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A926CF" w:rsidRPr="00D32A08" w:rsidSect="005C7B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926CF" w:rsidRPr="009530D2" w:rsidRDefault="00A926CF" w:rsidP="00A926CF">
      <w:pPr>
        <w:ind w:left="10490"/>
        <w:rPr>
          <w:rFonts w:ascii="Times New Roman" w:hAnsi="Times New Roman" w:cs="Times New Roman"/>
          <w:b/>
          <w:sz w:val="28"/>
          <w:szCs w:val="28"/>
        </w:rPr>
      </w:pPr>
      <w:r w:rsidRPr="009530D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926CF" w:rsidRPr="009530D2" w:rsidRDefault="00A926CF" w:rsidP="00A926CF">
      <w:pPr>
        <w:ind w:left="10490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ind w:left="10490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926CF" w:rsidRPr="00D32A08" w:rsidRDefault="00A926CF" w:rsidP="00A926CF">
      <w:pPr>
        <w:ind w:left="10490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A926CF" w:rsidRPr="00D32A08" w:rsidRDefault="00A926CF" w:rsidP="00A926CF">
      <w:pPr>
        <w:ind w:left="10490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Грозненском муниципальном </w:t>
      </w:r>
    </w:p>
    <w:p w:rsidR="00A926CF" w:rsidRPr="00D32A08" w:rsidRDefault="00A926CF" w:rsidP="00A926CF">
      <w:pPr>
        <w:ind w:left="10490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A926CF" w:rsidRPr="00D32A08" w:rsidRDefault="00A926CF" w:rsidP="00A926CF">
      <w:pPr>
        <w:ind w:left="10490"/>
        <w:rPr>
          <w:rFonts w:ascii="Times New Roman" w:hAnsi="Times New Roman" w:cs="Times New Roman"/>
          <w:sz w:val="20"/>
          <w:szCs w:val="20"/>
        </w:rPr>
      </w:pPr>
    </w:p>
    <w:p w:rsidR="00A926CF" w:rsidRPr="00D32A08" w:rsidRDefault="00A926CF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2A0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926CF" w:rsidRDefault="00A926CF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2A08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A214C" w:rsidRPr="00D32A08" w:rsidRDefault="00FA214C" w:rsidP="00A926C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276"/>
        <w:gridCol w:w="1985"/>
        <w:gridCol w:w="2835"/>
        <w:gridCol w:w="3291"/>
      </w:tblGrid>
      <w:tr w:rsidR="00A926CF" w:rsidRPr="00D32A08" w:rsidTr="005C7B69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A926CF" w:rsidRPr="00D32A08" w:rsidTr="005C7B69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926CF" w:rsidRPr="00D32A08" w:rsidRDefault="00A926CF" w:rsidP="005C7B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26CF" w:rsidRPr="00D32A08" w:rsidTr="005C7B69">
        <w:trPr>
          <w:trHeight w:val="450"/>
        </w:trPr>
        <w:tc>
          <w:tcPr>
            <w:tcW w:w="14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6CF" w:rsidRPr="00D32A08" w:rsidRDefault="00A926CF" w:rsidP="005C7B69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A926CF" w:rsidRPr="00D32A08" w:rsidTr="005C7B6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1. Оздоровление санитарного состояния и улучшения эстетического внешнего вида населенных пунктов Грозненского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Администрация Грозненского 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Обеспечение привлекательного внешнего вида поселений Грозненского района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Правилами благоустройства, фасадов зданий и рекламных конструкций</w:t>
            </w:r>
          </w:p>
          <w:p w:rsidR="00A926CF" w:rsidRPr="00D32A08" w:rsidRDefault="00A926CF" w:rsidP="005C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A926CF" w:rsidRPr="00D32A08" w:rsidRDefault="00A926CF" w:rsidP="005C7B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A926CF" w:rsidRPr="00D32A08" w:rsidTr="005C7B6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3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 населенных пунктов Грозненского района (посадка деревьев и кустарников, устройство и ремонт газонов и цветников, санитарная обрезка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Грозненского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зеленых зон населенных пунктов Грозненского района, озеленение парковых зон, улучшение экологического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Грозненского муниципального района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граждан к процессу посадки деревьев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Обязать юридические лица и индивидуальных предпринимателей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благоустроить свои 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«Доля площади обновленных зеленых зон от общей площади зеленых зон Грозненского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</w:t>
            </w: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зеленых зон </w:t>
            </w:r>
            <w:proofErr w:type="spellStart"/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Грозненскогомуниципального</w:t>
            </w:r>
            <w:proofErr w:type="spellEnd"/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обновленных при трудовом участии граждан»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A926CF" w:rsidRPr="00D32A08" w:rsidTr="005C7B69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shd w:val="clear" w:color="auto" w:fill="FFFFFF"/>
              <w:ind w:left="1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дворовых территорий, общественных территорий с учетом доступности для маломобильных групп населения</w:t>
            </w:r>
          </w:p>
          <w:p w:rsidR="00A926CF" w:rsidRPr="00D32A08" w:rsidRDefault="00A926CF" w:rsidP="005C7B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Грозненскогомуниципального</w:t>
            </w:r>
            <w:proofErr w:type="spellEnd"/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обеспечение возможностей для </w:t>
            </w:r>
            <w:proofErr w:type="spellStart"/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тифлокоментирования</w:t>
            </w:r>
            <w:proofErr w:type="spellEnd"/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субтитрирования</w:t>
            </w:r>
            <w:proofErr w:type="spellEnd"/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зрелищных мероприятий, проводимых на открытых эстрадах, в "зеленых театрах";</w:t>
            </w:r>
          </w:p>
          <w:p w:rsidR="00A926CF" w:rsidRPr="00D32A08" w:rsidRDefault="00A926CF" w:rsidP="005C7B69">
            <w:pPr>
              <w:ind w:left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2A08">
              <w:rPr>
                <w:rFonts w:ascii="Times New Roman" w:hAnsi="Times New Roman" w:cs="Times New Roman"/>
                <w:i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дворовых и общественных территорий от общего количества территорий»</w:t>
            </w: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CF" w:rsidRPr="00D32A08" w:rsidRDefault="00A926CF" w:rsidP="005C7B69">
            <w:pPr>
              <w:ind w:left="14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2A08">
              <w:rPr>
                <w:rFonts w:ascii="Times New Roman" w:hAnsi="Times New Roman" w:cs="Times New Roman"/>
                <w:sz w:val="20"/>
                <w:szCs w:val="20"/>
              </w:rPr>
              <w:t>«Площадь благоустроенной территории массового отдыха населения и наиболее посещаемых территорий Грозненского района»</w:t>
            </w:r>
          </w:p>
          <w:p w:rsidR="00A926CF" w:rsidRPr="00D32A08" w:rsidRDefault="00A926CF" w:rsidP="005C7B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6CF" w:rsidRPr="00D32A08" w:rsidRDefault="00A926CF" w:rsidP="00A926C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A926CF" w:rsidRPr="00D32A08" w:rsidSect="005C7B6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A214C" w:rsidRPr="00FA214C" w:rsidRDefault="00FA214C" w:rsidP="00FA214C">
      <w:pPr>
        <w:widowControl/>
        <w:autoSpaceDE/>
        <w:autoSpaceDN/>
        <w:adjustRightInd/>
        <w:ind w:left="1091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«Формирование </w:t>
      </w:r>
    </w:p>
    <w:p w:rsidR="00FA214C" w:rsidRPr="00FA214C" w:rsidRDefault="00FA214C" w:rsidP="00FA214C">
      <w:pPr>
        <w:widowControl/>
        <w:autoSpaceDE/>
        <w:autoSpaceDN/>
        <w:adjustRightInd/>
        <w:ind w:left="1091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современной городской среды </w:t>
      </w:r>
    </w:p>
    <w:p w:rsidR="00FA214C" w:rsidRPr="00FA214C" w:rsidRDefault="00FA214C" w:rsidP="00FA214C">
      <w:pPr>
        <w:widowControl/>
        <w:autoSpaceDE/>
        <w:autoSpaceDN/>
        <w:adjustRightInd/>
        <w:ind w:left="1091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</w:rPr>
        <w:t>Итум</w:t>
      </w: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Калинском</w:t>
      </w:r>
      <w:proofErr w:type="spellEnd"/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муниципальном </w:t>
      </w:r>
    </w:p>
    <w:p w:rsidR="00FA214C" w:rsidRPr="00FA214C" w:rsidRDefault="00FA214C" w:rsidP="00FA214C">
      <w:pPr>
        <w:widowControl/>
        <w:shd w:val="clear" w:color="auto" w:fill="FFFFFF"/>
        <w:autoSpaceDE/>
        <w:autoSpaceDN/>
        <w:adjustRightInd/>
        <w:ind w:left="10915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  <w:sectPr w:rsidR="00FA214C" w:rsidRPr="00FA214C" w:rsidSect="00857695">
          <w:pgSz w:w="11906" w:h="16838"/>
          <w:pgMar w:top="1135" w:right="707" w:bottom="1135" w:left="1134" w:header="709" w:footer="709" w:gutter="0"/>
          <w:cols w:space="708"/>
          <w:docGrid w:linePitch="360"/>
        </w:sect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йоне на 2018-20</w:t>
      </w:r>
    </w:p>
    <w:p w:rsidR="00FA214C" w:rsidRPr="00FA214C" w:rsidRDefault="00FA214C" w:rsidP="00FA214C">
      <w:pPr>
        <w:widowControl/>
        <w:autoSpaceDE/>
        <w:autoSpaceDN/>
        <w:adjustRightInd/>
        <w:ind w:firstLine="935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ПРИЛОЖЕНИЕ № 3</w:t>
      </w:r>
    </w:p>
    <w:p w:rsidR="00FA214C" w:rsidRPr="00FA214C" w:rsidRDefault="00FA214C" w:rsidP="00FA214C">
      <w:pPr>
        <w:widowControl/>
        <w:autoSpaceDE/>
        <w:autoSpaceDN/>
        <w:adjustRightInd/>
        <w:ind w:left="10915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A214C" w:rsidRPr="00FA214C" w:rsidRDefault="00FA214C" w:rsidP="00FA214C">
      <w:pPr>
        <w:widowControl/>
        <w:autoSpaceDE/>
        <w:autoSpaceDN/>
        <w:adjustRightInd/>
        <w:ind w:left="10773" w:hanging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Программе «Формирование </w:t>
      </w:r>
    </w:p>
    <w:p w:rsidR="00FA214C" w:rsidRPr="00FA214C" w:rsidRDefault="00FA214C" w:rsidP="00FA214C">
      <w:pPr>
        <w:widowControl/>
        <w:autoSpaceDE/>
        <w:autoSpaceDN/>
        <w:adjustRightInd/>
        <w:ind w:left="10773" w:hanging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современной городской среды </w:t>
      </w:r>
    </w:p>
    <w:p w:rsidR="00FA214C" w:rsidRPr="00FA214C" w:rsidRDefault="00FA214C" w:rsidP="00FA214C">
      <w:pPr>
        <w:widowControl/>
        <w:autoSpaceDE/>
        <w:autoSpaceDN/>
        <w:adjustRightInd/>
        <w:ind w:left="10773" w:hanging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Грозненском</w:t>
      </w: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муниципальном </w:t>
      </w:r>
    </w:p>
    <w:p w:rsidR="00FA214C" w:rsidRPr="00FA214C" w:rsidRDefault="00FA214C" w:rsidP="00FA214C">
      <w:pPr>
        <w:widowControl/>
        <w:shd w:val="clear" w:color="auto" w:fill="FFFFFF"/>
        <w:autoSpaceDE/>
        <w:autoSpaceDN/>
        <w:adjustRightInd/>
        <w:ind w:left="10773" w:hanging="142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color w:val="000000"/>
          <w:sz w:val="28"/>
          <w:szCs w:val="28"/>
        </w:rPr>
        <w:t>районе на 2018-2024 годы»</w:t>
      </w:r>
    </w:p>
    <w:p w:rsidR="00FA214C" w:rsidRDefault="00FA214C" w:rsidP="00FA214C">
      <w:pPr>
        <w:widowControl/>
        <w:autoSpaceDE/>
        <w:autoSpaceDN/>
        <w:adjustRightInd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FA214C" w:rsidRDefault="00FA214C" w:rsidP="00FA214C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</w:pPr>
    </w:p>
    <w:p w:rsidR="00FA214C" w:rsidRPr="00B60C6A" w:rsidRDefault="00FA214C" w:rsidP="00FA214C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A214C" w:rsidRPr="00FA214C" w:rsidRDefault="00FA214C" w:rsidP="00FA214C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A214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FA214C">
        <w:rPr>
          <w:rFonts w:ascii="Times New Roman" w:hAnsi="Times New Roman" w:cs="Times New Roman"/>
        </w:rPr>
        <w:br/>
      </w:r>
    </w:p>
    <w:tbl>
      <w:tblPr>
        <w:tblStyle w:val="24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1134"/>
        <w:gridCol w:w="1305"/>
        <w:gridCol w:w="1134"/>
        <w:gridCol w:w="850"/>
        <w:gridCol w:w="851"/>
        <w:gridCol w:w="850"/>
        <w:gridCol w:w="851"/>
      </w:tblGrid>
      <w:tr w:rsidR="00FA214C" w:rsidRPr="00FA214C" w:rsidTr="00B70CA6">
        <w:trPr>
          <w:trHeight w:val="766"/>
        </w:trPr>
        <w:tc>
          <w:tcPr>
            <w:tcW w:w="2660" w:type="dxa"/>
            <w:vMerge w:val="restart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  <w:vMerge w:val="restart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6975" w:type="dxa"/>
            <w:gridSpan w:val="7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Объемы бюджетных ассигнований (тыс. руб.):</w:t>
            </w:r>
          </w:p>
        </w:tc>
      </w:tr>
      <w:tr w:rsidR="00FA214C" w:rsidRPr="00FA214C" w:rsidTr="00B70CA6">
        <w:trPr>
          <w:trHeight w:val="904"/>
        </w:trPr>
        <w:tc>
          <w:tcPr>
            <w:tcW w:w="2660" w:type="dxa"/>
            <w:vMerge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2018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305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2019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34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2020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850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2021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851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2022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850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2023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851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2024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b/>
                <w:color w:val="000000"/>
              </w:rPr>
              <w:t>год</w:t>
            </w:r>
          </w:p>
        </w:tc>
      </w:tr>
      <w:tr w:rsidR="00FA214C" w:rsidRPr="00FA214C" w:rsidTr="00B70CA6">
        <w:trPr>
          <w:trHeight w:val="1337"/>
        </w:trPr>
        <w:tc>
          <w:tcPr>
            <w:tcW w:w="2660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«Формирование 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современной городской среды 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Грозненском</w:t>
            </w: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муниципальном 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районе на 2018-2024 годы» 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Грозненского</w:t>
            </w:r>
            <w:r w:rsidRPr="00FA2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Чеченской Республики</w:t>
            </w:r>
          </w:p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064" w:rsidRDefault="00B70CA6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:rsidR="00FA214C" w:rsidRPr="00FA214C" w:rsidRDefault="00AB4064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5470503020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F25555Q244</w:t>
            </w:r>
            <w:r w:rsidR="00B70CA6">
              <w:rPr>
                <w:rFonts w:ascii="Times New Roman" w:eastAsia="Calibri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134" w:type="dxa"/>
          </w:tcPr>
          <w:p w:rsidR="00FA214C" w:rsidRPr="00FA214C" w:rsidRDefault="00B70CA6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7585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026</w:t>
            </w:r>
          </w:p>
        </w:tc>
        <w:tc>
          <w:tcPr>
            <w:tcW w:w="1305" w:type="dxa"/>
          </w:tcPr>
          <w:p w:rsidR="00FA214C" w:rsidRPr="00FA214C" w:rsidRDefault="00B70CA6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10531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471</w:t>
            </w:r>
          </w:p>
        </w:tc>
        <w:tc>
          <w:tcPr>
            <w:tcW w:w="1134" w:type="dxa"/>
          </w:tcPr>
          <w:p w:rsidR="00FA214C" w:rsidRPr="00FA214C" w:rsidRDefault="00B70CA6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7899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140</w:t>
            </w:r>
          </w:p>
        </w:tc>
        <w:tc>
          <w:tcPr>
            <w:tcW w:w="850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851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850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851" w:type="dxa"/>
          </w:tcPr>
          <w:p w:rsidR="00FA214C" w:rsidRPr="00FA214C" w:rsidRDefault="00FA214C" w:rsidP="00FA214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</w:tr>
    </w:tbl>
    <w:p w:rsidR="00FA214C" w:rsidRDefault="00FA214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CA6" w:rsidRDefault="00B70CA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CA6" w:rsidRDefault="00B70CA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CA6" w:rsidRDefault="00B70CA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CA6" w:rsidRPr="005E10AA" w:rsidRDefault="00B70CA6" w:rsidP="00B70CA6">
      <w:pPr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5E10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B70CA6" w:rsidRDefault="00B70CA6" w:rsidP="00B70CA6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B70CA6" w:rsidRPr="00A33C63" w:rsidRDefault="00B70CA6" w:rsidP="00B70CA6">
      <w:pPr>
        <w:ind w:left="10773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B70CA6" w:rsidRPr="00A33C63" w:rsidRDefault="00B70CA6" w:rsidP="00B70CA6">
      <w:pPr>
        <w:ind w:left="10773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B70CA6" w:rsidRPr="00A33C63" w:rsidRDefault="00B70CA6" w:rsidP="00B70CA6">
      <w:pPr>
        <w:ind w:left="10773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Грозненском </w:t>
      </w:r>
      <w:r w:rsidRPr="00A33C63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B70CA6" w:rsidRDefault="00B70CA6" w:rsidP="00B70CA6">
      <w:pPr>
        <w:shd w:val="clear" w:color="auto" w:fill="FFFFFF"/>
        <w:ind w:left="1077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2018-2024</w:t>
      </w:r>
      <w:r w:rsidRPr="00A33C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0CA6" w:rsidRDefault="00B70CA6" w:rsidP="00B70CA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70CA6" w:rsidRPr="00197A19" w:rsidRDefault="00B70CA6" w:rsidP="00B70CA6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A6" w:rsidRPr="00197A19" w:rsidRDefault="00B70CA6" w:rsidP="00B70CA6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A6" w:rsidRPr="00197A19" w:rsidRDefault="00B70CA6" w:rsidP="00B7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B70CA6" w:rsidRDefault="00B70CA6" w:rsidP="00B70CA6">
      <w:pPr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15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134"/>
        <w:gridCol w:w="1276"/>
        <w:gridCol w:w="1134"/>
        <w:gridCol w:w="1134"/>
        <w:gridCol w:w="1134"/>
        <w:gridCol w:w="992"/>
        <w:gridCol w:w="1114"/>
        <w:gridCol w:w="6"/>
      </w:tblGrid>
      <w:tr w:rsidR="00B70CA6" w:rsidRPr="00E70A58" w:rsidTr="005C7B69">
        <w:trPr>
          <w:gridAfter w:val="1"/>
          <w:wAfter w:w="6" w:type="dxa"/>
          <w:trHeight w:val="36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Расходы (тыс. руб.</w:t>
            </w:r>
            <w:r w:rsidRPr="00E70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по годам реализации:</w:t>
            </w:r>
          </w:p>
        </w:tc>
      </w:tr>
      <w:tr w:rsidR="00B70CA6" w:rsidRPr="006D2BBA" w:rsidTr="005C7B69">
        <w:trPr>
          <w:trHeight w:val="888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2018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2019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2021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2022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2023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2024</w:t>
            </w:r>
          </w:p>
          <w:p w:rsidR="00B70CA6" w:rsidRPr="00E70A58" w:rsidRDefault="00B70CA6" w:rsidP="005C7B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A58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B70CA6" w:rsidRPr="006D2BBA" w:rsidTr="005C7B69">
        <w:trPr>
          <w:trHeight w:val="712"/>
          <w:tblCellSpacing w:w="5" w:type="nil"/>
        </w:trPr>
        <w:tc>
          <w:tcPr>
            <w:tcW w:w="396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B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B70CA6" w:rsidRPr="00492607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</w:t>
            </w:r>
          </w:p>
          <w:p w:rsidR="00B70CA6" w:rsidRPr="00492607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7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 городской среды</w:t>
            </w:r>
          </w:p>
          <w:p w:rsidR="00B70CA6" w:rsidRPr="00492607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Грозненском </w:t>
            </w:r>
            <w:r w:rsidRPr="0049260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</w:t>
            </w:r>
          </w:p>
          <w:p w:rsidR="00B70CA6" w:rsidRPr="006B3B44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07">
              <w:rPr>
                <w:rFonts w:ascii="Times New Roman" w:eastAsia="Calibri" w:hAnsi="Times New Roman" w:cs="Times New Roman"/>
                <w:sz w:val="28"/>
                <w:szCs w:val="28"/>
              </w:rPr>
              <w:t>районе на 2018-2024 годы»</w:t>
            </w:r>
          </w:p>
          <w:p w:rsidR="00B70CA6" w:rsidRPr="006B3B44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6B3B44" w:rsidRDefault="00B70CA6" w:rsidP="00B70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Грозненского муниципального района Чеченской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7585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026</w:t>
            </w: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10531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471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0CA6">
              <w:rPr>
                <w:rFonts w:ascii="Times New Roman" w:eastAsia="Calibri" w:hAnsi="Times New Roman" w:cs="Times New Roman"/>
                <w:color w:val="000000"/>
              </w:rPr>
              <w:t>7899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B70CA6">
              <w:rPr>
                <w:rFonts w:ascii="Times New Roman" w:eastAsia="Calibri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70CA6" w:rsidRPr="00FA214C" w:rsidRDefault="00B70CA6" w:rsidP="00B70C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A214C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</w:tr>
      <w:tr w:rsidR="00B70CA6" w:rsidRPr="006D2BBA" w:rsidTr="005C7B69">
        <w:trPr>
          <w:trHeight w:val="897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0CA6" w:rsidRPr="006D2BBA" w:rsidTr="005C7B69">
        <w:trPr>
          <w:trHeight w:val="1080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CA6" w:rsidRPr="006D2BBA" w:rsidRDefault="00B70CA6" w:rsidP="005C7B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70CA6" w:rsidRDefault="00B70CA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CA6" w:rsidRDefault="00B70CA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B70CA6" w:rsidSect="00FA214C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A926CF" w:rsidRPr="00AB4064" w:rsidRDefault="00AB4064" w:rsidP="00B60C6A">
      <w:pPr>
        <w:ind w:left="5387" w:firstLine="567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926CF" w:rsidRPr="00D32A08" w:rsidRDefault="00A926CF" w:rsidP="00B60C6A">
      <w:pPr>
        <w:ind w:left="5387" w:firstLine="567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B60C6A">
      <w:pPr>
        <w:ind w:left="5387" w:firstLine="56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926CF" w:rsidRPr="00D32A08" w:rsidRDefault="00A926CF" w:rsidP="00B60C6A">
      <w:pPr>
        <w:ind w:left="5387" w:firstLine="56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A926CF" w:rsidRPr="00D32A08" w:rsidRDefault="00A926CF" w:rsidP="00B60C6A">
      <w:pPr>
        <w:ind w:left="5387" w:firstLine="56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Грозненском муниципальном </w:t>
      </w:r>
    </w:p>
    <w:p w:rsidR="00A926CF" w:rsidRPr="00D32A08" w:rsidRDefault="00A926CF" w:rsidP="00B60C6A">
      <w:pPr>
        <w:shd w:val="clear" w:color="auto" w:fill="FFFFFF"/>
        <w:ind w:left="538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A926CF" w:rsidRDefault="00A926CF" w:rsidP="00A926CF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C6A" w:rsidRPr="00D32A08" w:rsidRDefault="00B60C6A" w:rsidP="00A926CF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26CF" w:rsidRPr="00AB4064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26CF" w:rsidRPr="00AB4064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A926CF" w:rsidRPr="00AB4064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AB4064" w:rsidRDefault="00A926CF" w:rsidP="001653DB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1653DB">
      <w:pPr>
        <w:widowControl/>
        <w:numPr>
          <w:ilvl w:val="1"/>
          <w:numId w:val="4"/>
        </w:numPr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Грозный,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A926CF" w:rsidRPr="00D32A08" w:rsidRDefault="00A926CF" w:rsidP="001653DB">
      <w:pPr>
        <w:widowControl/>
        <w:numPr>
          <w:ilvl w:val="1"/>
          <w:numId w:val="4"/>
        </w:numPr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D32A08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D3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организуемая в качестве:</w:t>
      </w:r>
    </w:p>
    <w:p w:rsidR="00A926CF" w:rsidRPr="00D32A08" w:rsidRDefault="00A926CF" w:rsidP="00A926CF">
      <w:pPr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A926CF" w:rsidRPr="00D32A08" w:rsidRDefault="00A926CF" w:rsidP="00A9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A926CF" w:rsidRPr="00D32A08" w:rsidRDefault="00A926CF" w:rsidP="001653DB">
      <w:pPr>
        <w:widowControl/>
        <w:numPr>
          <w:ilvl w:val="1"/>
          <w:numId w:val="4"/>
        </w:numPr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</w:t>
      </w:r>
      <w:r w:rsidRPr="00D32A08">
        <w:rPr>
          <w:rFonts w:ascii="Times New Roman" w:hAnsi="Times New Roman" w:cs="Times New Roman"/>
          <w:sz w:val="28"/>
          <w:szCs w:val="28"/>
        </w:rPr>
        <w:t>финансового</w:t>
      </w:r>
      <w:r w:rsidRPr="00D32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понимается:</w:t>
      </w:r>
    </w:p>
    <w:p w:rsidR="00A926CF" w:rsidRPr="00D32A08" w:rsidRDefault="00A926CF" w:rsidP="00A926CF">
      <w:pPr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- </w:t>
      </w:r>
      <w:r w:rsidRPr="00D32A08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финансового участия</w:t>
      </w:r>
      <w:r w:rsidRPr="00D32A0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A926CF" w:rsidRPr="00D32A08" w:rsidRDefault="00A926CF" w:rsidP="00A9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A926CF" w:rsidRPr="00D32A08" w:rsidRDefault="00A926CF" w:rsidP="00A9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Pr="00AB4064" w:rsidRDefault="00A926CF" w:rsidP="001653DB">
      <w:pPr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40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трудового и (или) финансового участия </w:t>
      </w:r>
    </w:p>
    <w:p w:rsidR="00A926CF" w:rsidRPr="00AB4064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40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заинтересованных лиц</w:t>
      </w:r>
    </w:p>
    <w:p w:rsidR="00A926CF" w:rsidRPr="00D32A08" w:rsidRDefault="00A926CF" w:rsidP="00A926CF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pStyle w:val="afa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D32A08">
        <w:rPr>
          <w:rStyle w:val="apple-converted-space"/>
          <w:sz w:val="28"/>
          <w:szCs w:val="28"/>
        </w:rPr>
        <w:t xml:space="preserve">2.1. Организация финансового участия, </w:t>
      </w:r>
      <w:r w:rsidRPr="00D32A08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</w:t>
      </w:r>
      <w:r w:rsidRPr="00D32A08">
        <w:rPr>
          <w:sz w:val="28"/>
          <w:szCs w:val="28"/>
        </w:rPr>
        <w:lastRenderedPageBreak/>
        <w:t>оформленного соответствующим протоколом общего собрания собственников помещений в многоквартирном доме.</w:t>
      </w:r>
    </w:p>
    <w:p w:rsidR="00A926CF" w:rsidRPr="00D32A08" w:rsidRDefault="00A926CF" w:rsidP="00A926CF">
      <w:pPr>
        <w:pStyle w:val="afa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D32A08">
        <w:rPr>
          <w:rStyle w:val="apple-converted-space"/>
          <w:sz w:val="28"/>
          <w:szCs w:val="28"/>
        </w:rPr>
        <w:t xml:space="preserve">2.2. Организация трудового участия, </w:t>
      </w:r>
      <w:r w:rsidRPr="00D32A0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A926CF" w:rsidRPr="00D32A08" w:rsidRDefault="00A926CF" w:rsidP="00A926CF">
      <w:pPr>
        <w:pStyle w:val="afa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D32A08">
        <w:rPr>
          <w:rStyle w:val="apple-converted-space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D32A08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A926CF" w:rsidRPr="00D32A08" w:rsidRDefault="00A926CF" w:rsidP="00A926CF">
      <w:pPr>
        <w:ind w:left="743"/>
        <w:jc w:val="both"/>
        <w:rPr>
          <w:rFonts w:ascii="Times New Roman" w:hAnsi="Times New Roman" w:cs="Times New Roman"/>
          <w:sz w:val="28"/>
          <w:szCs w:val="28"/>
        </w:rPr>
      </w:pPr>
    </w:p>
    <w:p w:rsidR="00AB4064" w:rsidRDefault="00A926CF" w:rsidP="001653DB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AB4064" w:rsidRPr="00AB4064" w:rsidRDefault="00AB4064" w:rsidP="00AB4064">
      <w:pPr>
        <w:widowControl/>
        <w:autoSpaceDE/>
        <w:autoSpaceDN/>
        <w:adjustRightInd/>
        <w:ind w:left="504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3.1. 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администрации Грозненского муниципального района ЧР для учета средств, поступающих от оказания платных услуг и иной, приносящей доход деятельности.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3.2. Администрации Грозненского муниципального района ЧР,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3.4. Администрации Грозненского муниципального района ЧР,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</w:rPr>
      </w:pPr>
      <w:r w:rsidRPr="00D32A08">
        <w:rPr>
          <w:rFonts w:ascii="Times New Roman" w:hAnsi="Times New Roman" w:cs="Times New Roman"/>
          <w:sz w:val="28"/>
          <w:szCs w:val="28"/>
        </w:rPr>
        <w:t>3.5. Администрации Грозненского муниципального района ЧР, обеспечивает ежемесячное опубликование на официальном сайте Мэрии города Грозного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</w:rPr>
      </w:pPr>
      <w:r w:rsidRPr="00D32A08">
        <w:rPr>
          <w:rFonts w:ascii="Times New Roman" w:hAnsi="Times New Roman" w:cs="Times New Roman"/>
          <w:sz w:val="28"/>
          <w:szCs w:val="28"/>
        </w:rPr>
        <w:t>Администрации Грозненского муниципального района ЧР,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3.6. Расходование аккумулированных денежных средств заинтересованных лиц осуществляется администрацией Грозненского муниципального района ЧР на: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lastRenderedPageBreak/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3.7. Администрации Грозненского муниципального района ЧР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A926CF" w:rsidRDefault="00A926CF" w:rsidP="001653DB">
      <w:pPr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t>Контроль за соблюдением условий порядка</w:t>
      </w:r>
    </w:p>
    <w:p w:rsidR="00AB4064" w:rsidRPr="00AB4064" w:rsidRDefault="00AB4064" w:rsidP="00AB4064">
      <w:pPr>
        <w:widowControl/>
        <w:ind w:left="504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4.1. Контроль за целевым расходованием аккумулированных денежных средств заинтересованных лиц осуществляется администрацией Грозненского муниципального района ЧР в соответствии с бюджетным законодательством.</w:t>
      </w: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4.2. Администрации Грозненского муниципального района ЧР,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  не предоставления заинтересованными лицами доступа к проведению благоустройства на дворовой территории;</w:t>
      </w:r>
    </w:p>
    <w:p w:rsidR="00A926CF" w:rsidRPr="00D32A08" w:rsidRDefault="00A926CF" w:rsidP="00A926C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   возникновения обстоятельств непреодолимой силы;</w:t>
      </w:r>
    </w:p>
    <w:p w:rsidR="00A926CF" w:rsidRPr="00D32A08" w:rsidRDefault="00A926CF" w:rsidP="00A926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br w:type="page"/>
      </w:r>
    </w:p>
    <w:p w:rsidR="00A926CF" w:rsidRPr="00AB4064" w:rsidRDefault="00A926CF" w:rsidP="00B60C6A">
      <w:pPr>
        <w:ind w:left="5387" w:firstLine="709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B4064" w:rsidRPr="00AB4064">
        <w:rPr>
          <w:rFonts w:ascii="Times New Roman" w:hAnsi="Times New Roman" w:cs="Times New Roman"/>
          <w:b/>
          <w:sz w:val="28"/>
          <w:szCs w:val="28"/>
        </w:rPr>
        <w:t>6</w:t>
      </w:r>
    </w:p>
    <w:p w:rsidR="00A926CF" w:rsidRPr="00D32A08" w:rsidRDefault="00A926CF" w:rsidP="00B60C6A">
      <w:pPr>
        <w:ind w:left="5387" w:firstLine="709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B60C6A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926CF" w:rsidRPr="00D32A08" w:rsidRDefault="00A926CF" w:rsidP="00B60C6A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A926CF" w:rsidRPr="00D32A08" w:rsidRDefault="00A926CF" w:rsidP="00B60C6A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Грозненском муниципальном </w:t>
      </w:r>
    </w:p>
    <w:p w:rsidR="00A926CF" w:rsidRPr="00D32A08" w:rsidRDefault="00A926CF" w:rsidP="00B60C6A">
      <w:pPr>
        <w:ind w:left="538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A926CF" w:rsidRPr="00D32A08" w:rsidRDefault="00A926CF" w:rsidP="00A926CF">
      <w:pPr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</w:t>
      </w:r>
    </w:p>
    <w:p w:rsidR="00A926CF" w:rsidRPr="00D32A08" w:rsidRDefault="00A926CF" w:rsidP="00A926C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A926CF" w:rsidRPr="00D32A08" w:rsidRDefault="00A926CF" w:rsidP="00A926CF">
      <w:pPr>
        <w:jc w:val="center"/>
        <w:textAlignment w:val="baseline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5205"/>
        <w:gridCol w:w="1701"/>
        <w:gridCol w:w="1701"/>
        <w:gridCol w:w="1559"/>
      </w:tblGrid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в МКД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B60C6A">
            <w:pPr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A08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с.Толстой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ул.Др.Народов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913C21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B4064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26CF">
              <w:rPr>
                <w:rFonts w:ascii="Times New Roman" w:hAnsi="Times New Roman" w:cs="Times New Roman"/>
                <w:sz w:val="26"/>
                <w:szCs w:val="26"/>
              </w:rPr>
              <w:t>.Бартхой</w:t>
            </w:r>
            <w:proofErr w:type="spellEnd"/>
            <w:r w:rsidR="00A926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926CF"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  <w:proofErr w:type="spellEnd"/>
            <w:r w:rsidR="00A926CF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AB4064" w:rsidRDefault="00AB4064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2020</w:t>
            </w: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с.Октябрьское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913C21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с.Октябрьское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913C21" w:rsidRDefault="00AB4064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п.Долинский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ул.Кадырова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п.Долинский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д.10,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926CF" w:rsidRPr="00D32A08" w:rsidTr="00B60C6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1653DB">
            <w:pPr>
              <w:pStyle w:val="af3"/>
              <w:numPr>
                <w:ilvl w:val="0"/>
                <w:numId w:val="7"/>
              </w:num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пер.Школьный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F" w:rsidRPr="00D32A08" w:rsidRDefault="00A926CF" w:rsidP="005C7B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6CF" w:rsidRPr="00D32A08" w:rsidRDefault="00A926CF" w:rsidP="00A926CF">
      <w:pPr>
        <w:spacing w:line="240" w:lineRule="exact"/>
        <w:rPr>
          <w:rFonts w:ascii="Times New Roman" w:hAnsi="Times New Roman" w:cs="Times New Roman"/>
        </w:rPr>
      </w:pPr>
    </w:p>
    <w:p w:rsidR="00AB4064" w:rsidRDefault="00AB4064" w:rsidP="00A9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 w:rsidP="00A926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530D2" w:rsidRPr="009530D2" w:rsidRDefault="00A926CF" w:rsidP="00953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br w:type="page"/>
      </w:r>
    </w:p>
    <w:p w:rsidR="009530D2" w:rsidRPr="00AB4064" w:rsidRDefault="009530D2" w:rsidP="009530D2">
      <w:pPr>
        <w:ind w:left="5387" w:firstLine="709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530D2" w:rsidRPr="00D32A08" w:rsidRDefault="009530D2" w:rsidP="009530D2">
      <w:pPr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530D2" w:rsidRPr="00D32A08" w:rsidRDefault="009530D2" w:rsidP="009530D2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9530D2" w:rsidRPr="00D32A08" w:rsidRDefault="009530D2" w:rsidP="009530D2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530D2" w:rsidRPr="00D32A08" w:rsidRDefault="009530D2" w:rsidP="009530D2">
      <w:pPr>
        <w:ind w:left="5387" w:firstLine="709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Грозненском муниципальном </w:t>
      </w:r>
    </w:p>
    <w:p w:rsidR="009530D2" w:rsidRPr="00D32A08" w:rsidRDefault="009530D2" w:rsidP="009530D2">
      <w:pPr>
        <w:shd w:val="clear" w:color="auto" w:fill="FFFFFF"/>
        <w:ind w:left="538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9530D2" w:rsidRDefault="009530D2" w:rsidP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 w:rsidP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 w:rsidP="0095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2" w:rsidRPr="00D32A08" w:rsidRDefault="009530D2" w:rsidP="0095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0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</w:t>
      </w:r>
    </w:p>
    <w:p w:rsidR="009530D2" w:rsidRPr="00D32A08" w:rsidRDefault="009530D2" w:rsidP="0095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5084"/>
        <w:gridCol w:w="1276"/>
        <w:gridCol w:w="1559"/>
        <w:gridCol w:w="1412"/>
      </w:tblGrid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Площадь</w:t>
            </w:r>
          </w:p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A0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 w:rsidRPr="00D32A08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с.Виноградное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ул.Виноградная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913C21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ул.Кадырова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 w:rsidRPr="00AB406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ст.Петропавловская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</w:rPr>
              <w:t>/Кирова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с.Толстой</w:t>
            </w:r>
            <w:proofErr w:type="spellEnd"/>
            <w:r>
              <w:rPr>
                <w:rFonts w:ascii="Times New Roman" w:hAnsi="Times New Roman" w:cs="Times New Roman"/>
              </w:rPr>
              <w:t>-Юрт,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с.Правобережное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пер.Школьный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с.Алхан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-Кала, </w:t>
            </w:r>
            <w:proofErr w:type="spellStart"/>
            <w:r>
              <w:rPr>
                <w:rFonts w:ascii="Times New Roman" w:hAnsi="Times New Roman" w:cs="Times New Roman"/>
              </w:rPr>
              <w:t>ул.Ибрагимова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с.Побединское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</w:p>
        </w:tc>
      </w:tr>
      <w:tr w:rsidR="009530D2" w:rsidRPr="00D32A08" w:rsidTr="005C7B6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9530D2">
            <w:pPr>
              <w:pStyle w:val="af3"/>
              <w:numPr>
                <w:ilvl w:val="0"/>
                <w:numId w:val="8"/>
              </w:numPr>
              <w:ind w:left="318"/>
              <w:contextualSpacing/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</w:rPr>
              <w:t>ул.Южная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2" w:rsidRPr="00D32A08" w:rsidRDefault="009530D2" w:rsidP="005C7B69">
            <w:pPr>
              <w:rPr>
                <w:rFonts w:ascii="Times New Roman" w:hAnsi="Times New Roman" w:cs="Times New Roman"/>
              </w:rPr>
            </w:pPr>
          </w:p>
        </w:tc>
      </w:tr>
    </w:tbl>
    <w:p w:rsidR="009530D2" w:rsidRPr="00D32A08" w:rsidRDefault="009530D2" w:rsidP="00953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0D2" w:rsidRDefault="009530D2" w:rsidP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 w:rsidP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 w:rsidP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530D2" w:rsidRDefault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A926CF" w:rsidRPr="00AB4064" w:rsidRDefault="00A926CF" w:rsidP="009530D2">
      <w:pPr>
        <w:ind w:left="5387" w:firstLine="850"/>
        <w:rPr>
          <w:rFonts w:ascii="Times New Roman" w:hAnsi="Times New Roman" w:cs="Times New Roman"/>
          <w:b/>
          <w:sz w:val="26"/>
          <w:szCs w:val="26"/>
        </w:rPr>
      </w:pPr>
      <w:r w:rsidRPr="00AB4064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9530D2">
        <w:rPr>
          <w:rFonts w:ascii="Times New Roman" w:hAnsi="Times New Roman" w:cs="Times New Roman"/>
          <w:b/>
          <w:sz w:val="26"/>
          <w:szCs w:val="26"/>
        </w:rPr>
        <w:t>8</w:t>
      </w:r>
    </w:p>
    <w:p w:rsidR="00A926CF" w:rsidRPr="00D32A08" w:rsidRDefault="00A926CF" w:rsidP="009530D2">
      <w:pPr>
        <w:ind w:left="5387" w:firstLine="850"/>
        <w:rPr>
          <w:rFonts w:ascii="Times New Roman" w:hAnsi="Times New Roman" w:cs="Times New Roman"/>
          <w:b/>
          <w:sz w:val="26"/>
          <w:szCs w:val="26"/>
        </w:rPr>
      </w:pPr>
    </w:p>
    <w:p w:rsidR="00A926CF" w:rsidRPr="00D32A08" w:rsidRDefault="00A926CF" w:rsidP="009530D2">
      <w:pPr>
        <w:ind w:left="5387" w:firstLine="850"/>
        <w:rPr>
          <w:rFonts w:ascii="Times New Roman" w:hAnsi="Times New Roman" w:cs="Times New Roman"/>
          <w:sz w:val="26"/>
          <w:szCs w:val="26"/>
        </w:rPr>
      </w:pPr>
      <w:r w:rsidRPr="00D32A08">
        <w:rPr>
          <w:rFonts w:ascii="Times New Roman" w:hAnsi="Times New Roman" w:cs="Times New Roman"/>
          <w:sz w:val="26"/>
          <w:szCs w:val="26"/>
        </w:rPr>
        <w:t xml:space="preserve">к Программе «Формирование </w:t>
      </w:r>
    </w:p>
    <w:p w:rsidR="00A926CF" w:rsidRPr="00D32A08" w:rsidRDefault="00A926CF" w:rsidP="009530D2">
      <w:pPr>
        <w:ind w:left="5387" w:firstLine="850"/>
        <w:rPr>
          <w:rFonts w:ascii="Times New Roman" w:hAnsi="Times New Roman" w:cs="Times New Roman"/>
          <w:sz w:val="26"/>
          <w:szCs w:val="26"/>
        </w:rPr>
      </w:pPr>
      <w:r w:rsidRPr="00D32A08">
        <w:rPr>
          <w:rFonts w:ascii="Times New Roman" w:hAnsi="Times New Roman" w:cs="Times New Roman"/>
          <w:sz w:val="26"/>
          <w:szCs w:val="26"/>
        </w:rPr>
        <w:t xml:space="preserve">современной городской среды </w:t>
      </w:r>
    </w:p>
    <w:p w:rsidR="00A926CF" w:rsidRPr="00D32A08" w:rsidRDefault="00A926CF" w:rsidP="009530D2">
      <w:pPr>
        <w:ind w:left="5387" w:firstLine="850"/>
        <w:rPr>
          <w:rFonts w:ascii="Times New Roman" w:hAnsi="Times New Roman" w:cs="Times New Roman"/>
          <w:sz w:val="26"/>
          <w:szCs w:val="26"/>
        </w:rPr>
      </w:pPr>
      <w:r w:rsidRPr="00D32A08">
        <w:rPr>
          <w:rFonts w:ascii="Times New Roman" w:hAnsi="Times New Roman" w:cs="Times New Roman"/>
          <w:sz w:val="26"/>
          <w:szCs w:val="26"/>
        </w:rPr>
        <w:t xml:space="preserve">в Грозненском муниципальном </w:t>
      </w:r>
    </w:p>
    <w:p w:rsidR="00A926CF" w:rsidRPr="00D32A08" w:rsidRDefault="00A926CF" w:rsidP="009530D2">
      <w:pPr>
        <w:shd w:val="clear" w:color="auto" w:fill="FFFFFF"/>
        <w:ind w:left="5387" w:firstLine="8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32A08">
        <w:rPr>
          <w:rFonts w:ascii="Times New Roman" w:hAnsi="Times New Roman" w:cs="Times New Roman"/>
          <w:sz w:val="26"/>
          <w:szCs w:val="26"/>
        </w:rPr>
        <w:t>районе на 2018-2024 годы»</w:t>
      </w:r>
    </w:p>
    <w:p w:rsidR="00A926CF" w:rsidRPr="00D32A08" w:rsidRDefault="00A926CF" w:rsidP="009530D2">
      <w:pPr>
        <w:shd w:val="clear" w:color="auto" w:fill="FFFFFF"/>
        <w:ind w:left="5387" w:firstLine="8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926CF" w:rsidRPr="00D32A08" w:rsidRDefault="00A926CF" w:rsidP="00A926CF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926CF" w:rsidRPr="00D32A08" w:rsidRDefault="00A926CF" w:rsidP="00A926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2A08">
        <w:rPr>
          <w:rFonts w:ascii="Times New Roman" w:hAnsi="Times New Roman"/>
          <w:b/>
          <w:sz w:val="28"/>
          <w:szCs w:val="28"/>
        </w:rPr>
        <w:t xml:space="preserve">Визуализированный перечень объектов благоустройства, предлагаемых к размещению на соответствующей дворовой территории </w:t>
      </w:r>
    </w:p>
    <w:p w:rsidR="00A926CF" w:rsidRPr="00D32A08" w:rsidRDefault="00A926CF" w:rsidP="00A926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2"/>
      </w:tblGrid>
      <w:tr w:rsidR="00A926CF" w:rsidRPr="00D32A08" w:rsidTr="005C7B69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A926CF" w:rsidRPr="00D32A08" w:rsidTr="005C7B69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CF" w:rsidRPr="00D32A08" w:rsidRDefault="00A926CF" w:rsidP="001653D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A926CF" w:rsidRPr="00D32A08" w:rsidTr="005C7B69">
        <w:trPr>
          <w:trHeight w:val="100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B6BD023" wp14:editId="521CBF2E">
                  <wp:extent cx="5276850" cy="3152775"/>
                  <wp:effectExtent l="0" t="0" r="0" b="9525"/>
                  <wp:docPr id="4" name="Рисунок 4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CF" w:rsidRPr="00D32A08" w:rsidTr="005C7B69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CF" w:rsidRPr="00D32A08" w:rsidRDefault="00A926CF" w:rsidP="001653D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A926CF" w:rsidRPr="00D32A08" w:rsidTr="005C7B69">
        <w:trPr>
          <w:trHeight w:val="510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3DF3A34" wp14:editId="15C8A559">
                  <wp:extent cx="2600325" cy="2514600"/>
                  <wp:effectExtent l="0" t="0" r="9525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CF" w:rsidRPr="00D32A08" w:rsidTr="005C7B69">
        <w:trPr>
          <w:trHeight w:val="67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6CF" w:rsidRPr="00D32A08" w:rsidRDefault="00A926CF" w:rsidP="005C7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A0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D7C139C" wp14:editId="2C091E11">
                  <wp:extent cx="3190875" cy="3352800"/>
                  <wp:effectExtent l="0" t="0" r="9525" b="0"/>
                  <wp:docPr id="2" name="Рисунок 2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CF" w:rsidRPr="00D32A08" w:rsidTr="005C7B69">
        <w:trPr>
          <w:trHeight w:val="41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6CF" w:rsidRPr="00D32A08" w:rsidRDefault="00A926CF" w:rsidP="001653D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sz w:val="28"/>
                <w:szCs w:val="28"/>
              </w:rPr>
              <w:t>Установка светильника (кобра)</w:t>
            </w:r>
          </w:p>
        </w:tc>
      </w:tr>
      <w:tr w:rsidR="00A926CF" w:rsidRPr="00D32A08" w:rsidTr="005C7B69">
        <w:trPr>
          <w:trHeight w:val="56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CF" w:rsidRPr="00D32A08" w:rsidRDefault="00A926CF" w:rsidP="005C7B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26CF" w:rsidRPr="00D32A08" w:rsidRDefault="00A926CF" w:rsidP="005C7B69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A0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4D33635" wp14:editId="65D38CC2">
                  <wp:extent cx="4476750" cy="3133725"/>
                  <wp:effectExtent l="0" t="0" r="0" b="9525"/>
                  <wp:docPr id="1" name="Рисунок 1" descr="2879429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79429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6CF" w:rsidRPr="00D32A08" w:rsidRDefault="00A926CF" w:rsidP="005C7B69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6CF" w:rsidRPr="00D32A08" w:rsidRDefault="00A926CF" w:rsidP="00A926C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6CF" w:rsidRPr="00D32A08" w:rsidRDefault="00A926CF" w:rsidP="00A9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530D2" w:rsidRDefault="009530D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 w:rsidP="00AB4064">
      <w:pPr>
        <w:ind w:left="5670"/>
        <w:rPr>
          <w:rFonts w:ascii="Times New Roman" w:hAnsi="Times New Roman" w:cs="Times New Roman"/>
          <w:b/>
          <w:sz w:val="28"/>
          <w:szCs w:val="28"/>
        </w:rPr>
        <w:sectPr w:rsidR="00AB4064" w:rsidSect="00857695">
          <w:pgSz w:w="11906" w:h="16838"/>
          <w:pgMar w:top="1135" w:right="707" w:bottom="1135" w:left="1134" w:header="709" w:footer="709" w:gutter="0"/>
          <w:cols w:space="708"/>
          <w:docGrid w:linePitch="360"/>
        </w:sectPr>
      </w:pPr>
    </w:p>
    <w:p w:rsidR="00AB4064" w:rsidRPr="00AB4064" w:rsidRDefault="00AB4064" w:rsidP="00B60C6A">
      <w:pPr>
        <w:ind w:left="5670" w:firstLine="5103"/>
        <w:rPr>
          <w:rFonts w:ascii="Times New Roman" w:hAnsi="Times New Roman" w:cs="Times New Roman"/>
          <w:b/>
          <w:sz w:val="28"/>
          <w:szCs w:val="28"/>
        </w:rPr>
      </w:pPr>
      <w:r w:rsidRPr="00AB4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B4064" w:rsidRPr="00D32A08" w:rsidRDefault="00AB4064" w:rsidP="00B60C6A">
      <w:pPr>
        <w:ind w:left="5387" w:firstLine="5387"/>
        <w:rPr>
          <w:rFonts w:ascii="Times New Roman" w:hAnsi="Times New Roman" w:cs="Times New Roman"/>
          <w:b/>
          <w:sz w:val="28"/>
          <w:szCs w:val="28"/>
        </w:rPr>
      </w:pPr>
    </w:p>
    <w:p w:rsidR="00AB4064" w:rsidRPr="00D32A08" w:rsidRDefault="00AB4064" w:rsidP="00B60C6A">
      <w:pPr>
        <w:ind w:left="5387" w:firstLine="538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B4064" w:rsidRPr="00D32A08" w:rsidRDefault="00AB4064" w:rsidP="00B60C6A">
      <w:pPr>
        <w:ind w:left="5387" w:firstLine="538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AB4064" w:rsidRPr="00D32A08" w:rsidRDefault="00AB4064" w:rsidP="00B60C6A">
      <w:pPr>
        <w:ind w:left="5387" w:firstLine="5387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в Грозненском муниципальном </w:t>
      </w:r>
    </w:p>
    <w:p w:rsidR="00AB4064" w:rsidRPr="00D32A08" w:rsidRDefault="00AB4064" w:rsidP="00B60C6A">
      <w:pPr>
        <w:shd w:val="clear" w:color="auto" w:fill="FFFFFF"/>
        <w:ind w:left="5387" w:firstLine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районе на 2018-2024 годы»</w:t>
      </w: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 w:rsidP="00AB4064">
      <w:pPr>
        <w:pStyle w:val="ConsPlusNormal"/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C7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(включая объекты незавершенного строительства).</w:t>
      </w:r>
    </w:p>
    <w:p w:rsidR="00AB4064" w:rsidRDefault="00AB4064" w:rsidP="00AB4064">
      <w:pPr>
        <w:pStyle w:val="ConsPlusNormal"/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064" w:rsidRDefault="00AB4064" w:rsidP="00AB406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B4064" w:rsidRDefault="00AB4064" w:rsidP="00AB406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B4064" w:rsidRPr="00AB4064" w:rsidRDefault="00AB4064" w:rsidP="00AB4064">
      <w:pPr>
        <w:pStyle w:val="ConsPlusNormal"/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  <w:sectPr w:rsidR="00AB4064" w:rsidRPr="00AB4064" w:rsidSect="00AB406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*на территории Грозненского муниципального района отсутствуют объекты недвижимого имущества (включая объекты незавершенного </w:t>
      </w:r>
      <w:r w:rsidR="00B60C6A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строительства), </w:t>
      </w:r>
      <w:r w:rsidR="00B60C6A" w:rsidRPr="00B60C6A">
        <w:rPr>
          <w:rFonts w:ascii="Times New Roman" w:hAnsi="Times New Roman" w:cs="Times New Roman"/>
          <w:b/>
          <w:bCs/>
          <w:sz w:val="24"/>
          <w:szCs w:val="24"/>
        </w:rPr>
        <w:t>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 w:rsidR="00B60C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0C6A" w:rsidRPr="0007545C" w:rsidRDefault="00B60C6A" w:rsidP="00B60C6A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5E10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B60C6A" w:rsidRDefault="00B60C6A" w:rsidP="00B60C6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60C6A" w:rsidRPr="00A33C63" w:rsidRDefault="00B60C6A" w:rsidP="00B60C6A">
      <w:pPr>
        <w:ind w:left="6379" w:hanging="142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B60C6A" w:rsidRPr="00A33C63" w:rsidRDefault="00B60C6A" w:rsidP="00B60C6A">
      <w:pPr>
        <w:ind w:left="6379" w:hanging="142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B60C6A" w:rsidRPr="00A33C63" w:rsidRDefault="00B60C6A" w:rsidP="00B60C6A">
      <w:pPr>
        <w:ind w:left="6379" w:hanging="142"/>
        <w:rPr>
          <w:rFonts w:ascii="Times New Roman" w:hAnsi="Times New Roman" w:cs="Times New Roman"/>
          <w:sz w:val="28"/>
          <w:szCs w:val="28"/>
        </w:rPr>
      </w:pPr>
      <w:r w:rsidRPr="00A33C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Грозненском  </w:t>
      </w:r>
      <w:r w:rsidRPr="00A33C63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3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6A" w:rsidRPr="00A33C63" w:rsidRDefault="00B60C6A" w:rsidP="00B60C6A">
      <w:pPr>
        <w:shd w:val="clear" w:color="auto" w:fill="FFFFFF"/>
        <w:ind w:left="6379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на 2018-2024</w:t>
      </w:r>
      <w:r w:rsidRPr="00A33C6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0C6A" w:rsidRPr="00A33C63" w:rsidRDefault="00B60C6A" w:rsidP="00B60C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4" w:rsidRDefault="00AB406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B60C6A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26CF" w:rsidRPr="00B60C6A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>разработки, обсуждения, согласования и утверждения</w:t>
      </w:r>
    </w:p>
    <w:p w:rsidR="00A926CF" w:rsidRPr="00B60C6A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>дизайн-проекта благоустройства дворовой территории,</w:t>
      </w:r>
    </w:p>
    <w:p w:rsidR="00A926CF" w:rsidRPr="00B60C6A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 xml:space="preserve">дизайн-проекта благоустройства общественной территории </w:t>
      </w:r>
    </w:p>
    <w:p w:rsidR="00A926CF" w:rsidRPr="00B60C6A" w:rsidRDefault="00A926CF" w:rsidP="00A92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CF" w:rsidRPr="00B60C6A" w:rsidRDefault="00A926CF" w:rsidP="001653DB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6CF" w:rsidRPr="00D32A08" w:rsidRDefault="00A926CF" w:rsidP="00A926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территории, а также дизайн-проекта благоустройства общественной территории и их утверждение в рамках реализации муниципальной программы «Формирование современной городской среды в Грозненском муниципальном районе на 2018-2024 годы» </w:t>
      </w:r>
      <w:r w:rsidRPr="00D32A08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(в том числе в виде соответствующих визуализированных изображений) и текстовый материал, с планировочной схемой, фотофиксацией существующего положения, с описанием работ и мероприятий, предлагаемых к выполнению (далее – дизайн проект). 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A08">
        <w:rPr>
          <w:rFonts w:ascii="Times New Roman" w:hAnsi="Times New Roman" w:cs="Times New Roman"/>
          <w:iCs/>
          <w:sz w:val="28"/>
          <w:szCs w:val="28"/>
        </w:rPr>
        <w:t xml:space="preserve">Содержание дизайн-проекта зависит от вида и состава планируемого </w:t>
      </w:r>
      <w:r w:rsidRPr="00D32A08">
        <w:rPr>
          <w:rFonts w:ascii="Times New Roman" w:hAnsi="Times New Roman" w:cs="Times New Roman"/>
          <w:sz w:val="28"/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D32A08">
        <w:rPr>
          <w:rFonts w:ascii="Times New Roman" w:hAnsi="Times New Roman" w:cs="Times New Roman"/>
          <w:iCs/>
          <w:sz w:val="28"/>
          <w:szCs w:val="28"/>
        </w:rPr>
        <w:t xml:space="preserve"> или территории общего пользования.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926CF" w:rsidRPr="00D32A08" w:rsidRDefault="00A926CF" w:rsidP="00A926C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A08">
        <w:rPr>
          <w:rFonts w:ascii="Times New Roman" w:hAnsi="Times New Roman" w:cs="Times New Roman"/>
          <w:iCs/>
          <w:sz w:val="28"/>
          <w:szCs w:val="28"/>
        </w:rPr>
        <w:t>1.</w:t>
      </w:r>
      <w:r w:rsidRPr="00D32A08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A926CF" w:rsidRPr="00D32A08" w:rsidRDefault="00A926CF" w:rsidP="00A9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CF" w:rsidRPr="00B60C6A" w:rsidRDefault="00A926CF" w:rsidP="001653DB">
      <w:pPr>
        <w:pStyle w:val="af3"/>
        <w:numPr>
          <w:ilvl w:val="0"/>
          <w:numId w:val="5"/>
        </w:numPr>
        <w:contextualSpacing/>
        <w:jc w:val="center"/>
        <w:rPr>
          <w:b/>
          <w:szCs w:val="28"/>
        </w:rPr>
      </w:pPr>
      <w:r w:rsidRPr="00B60C6A">
        <w:rPr>
          <w:b/>
          <w:szCs w:val="28"/>
        </w:rPr>
        <w:t>Разработка дизайн-проектов</w:t>
      </w:r>
    </w:p>
    <w:p w:rsidR="00A926CF" w:rsidRPr="00D32A08" w:rsidRDefault="00A926CF" w:rsidP="00A926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26CF" w:rsidRPr="00D32A08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>2.1. С учетом обсуждения с представителями заинтересованных лиц разрабатываются и утверждаются дизайн-проекты благоустройства каждой дворовой территории и дизайн-проекты благоустройства общественных территорий, включенные в муниципальную программу.</w:t>
      </w:r>
    </w:p>
    <w:p w:rsidR="00A926CF" w:rsidRPr="00D32A08" w:rsidRDefault="00A926CF" w:rsidP="00A926CF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2.2. Разработка дизайн-проекта в отношении дворовых и общественных территорий осуществляется в соответствии с </w:t>
      </w:r>
      <w:r w:rsidRPr="00D32A08">
        <w:rPr>
          <w:rFonts w:ascii="Times New Roman" w:hAnsi="Times New Roman" w:cs="Times New Roman"/>
          <w:bCs/>
          <w:sz w:val="28"/>
          <w:szCs w:val="28"/>
        </w:rPr>
        <w:t>Правилами благоустройства Грозненского муниципального района, требованиями Градостроительного кодекса Российской Федерации</w:t>
      </w:r>
      <w:r w:rsidRPr="00D32A08">
        <w:rPr>
          <w:rFonts w:ascii="Times New Roman" w:hAnsi="Times New Roman" w:cs="Times New Roman"/>
          <w:sz w:val="28"/>
          <w:szCs w:val="28"/>
        </w:rPr>
        <w:t xml:space="preserve">, действующими 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</w:t>
      </w:r>
    </w:p>
    <w:p w:rsidR="00A926CF" w:rsidRPr="00D32A08" w:rsidRDefault="00A926CF" w:rsidP="00A926CF">
      <w:pPr>
        <w:pStyle w:val="afa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D32A08">
        <w:rPr>
          <w:sz w:val="28"/>
          <w:szCs w:val="28"/>
        </w:rPr>
        <w:tab/>
        <w:t>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926CF" w:rsidRPr="00B60C6A" w:rsidRDefault="00A926CF" w:rsidP="00A926CF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b/>
        </w:rPr>
      </w:pPr>
      <w:r w:rsidRPr="00D32A08">
        <w:rPr>
          <w:rFonts w:ascii="Times New Roman" w:hAnsi="Times New Roman" w:cs="Times New Roman"/>
        </w:rPr>
        <w:tab/>
      </w:r>
    </w:p>
    <w:p w:rsidR="00A926CF" w:rsidRPr="00B60C6A" w:rsidRDefault="00A926CF" w:rsidP="00A926CF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B60C6A">
        <w:rPr>
          <w:rFonts w:ascii="Times New Roman" w:hAnsi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A926CF" w:rsidRPr="00D32A08" w:rsidRDefault="00A926CF" w:rsidP="00A926CF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A926CF" w:rsidRPr="00D32A08" w:rsidRDefault="00A926CF" w:rsidP="00A926CF">
      <w:pPr>
        <w:jc w:val="both"/>
        <w:rPr>
          <w:rFonts w:ascii="Times New Roman" w:hAnsi="Times New Roman" w:cs="Times New Roman"/>
          <w:b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>3.1. Обсуждение и согласование дизайн-проекта благоустройства дворовой территории осуществляется с участием уполномоченного лица, которое вправе действовать в интересах всех собственников помещений в многоквартирном доме (далее – уполномоченное лицо), Чеченской республиканской организации общероссийской общественной организации «Всероссийское общество инвалидов» и Экспертного совета по разработке проектов благоустройства парков, общественных и дворовых пространств  на  территории  Чеченской Республики.</w:t>
      </w:r>
    </w:p>
    <w:p w:rsidR="00A926CF" w:rsidRPr="00D32A08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>3.2. Уполномоченное лицо обеспечивает обсуждение и согласование дизайн-проекта благоустройства дворовой территории.</w:t>
      </w:r>
    </w:p>
    <w:p w:rsidR="00A926CF" w:rsidRPr="00D32A08" w:rsidRDefault="00A926CF" w:rsidP="00A92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>3.3. Обсуждение и согласование дизайн-проекта благоустройства общественной территории осуществляется с участием Чеченской республиканской организации общероссийской общественной организации «Всероссийское общество инвалидов» и Экспертного совета по разработке проектов благоустройства парков, общественных и дворовых пространств  на  территории  Чеченской Республики.</w:t>
      </w:r>
    </w:p>
    <w:p w:rsidR="00A926CF" w:rsidRPr="00D32A08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>3.4. Утверждение дизайн-проекта благоустройства дворовой и общественной территории многоквартирного дома осуществляется Главой администрации Грозненского муниципального района в течение пяти рабочих дней со дня согласования дизайн-проекта дворовой территории уполномоченным лицом и Чеченской республиканской организации общероссийской общественной организации «Всероссийское общество инвалидов».</w:t>
      </w:r>
    </w:p>
    <w:p w:rsidR="00A926CF" w:rsidRPr="00D32A08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Главой администрации Грозненского муниципального района в двух экземплярах, в том числе один экземпляр хранится у уполномоченного лица. </w:t>
      </w:r>
    </w:p>
    <w:p w:rsidR="00A926CF" w:rsidRPr="00236ABD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  <w:r w:rsidRPr="00D32A08">
        <w:rPr>
          <w:rFonts w:ascii="Times New Roman" w:hAnsi="Times New Roman" w:cs="Times New Roman"/>
          <w:sz w:val="28"/>
          <w:szCs w:val="28"/>
        </w:rPr>
        <w:tab/>
        <w:t>3.6. Дизайн-проект на благоустройство общественной территории утверждается Главой администрации Грозненского муниципального района в одном экземпляре и хранится в администрации Грозненского муниципального района.</w:t>
      </w:r>
    </w:p>
    <w:p w:rsidR="00A926CF" w:rsidRPr="00236ABD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6CF" w:rsidRPr="00A33C63" w:rsidRDefault="00A926CF" w:rsidP="00A9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4B5" w:rsidRDefault="006044B5"/>
    <w:sectPr w:rsidR="006044B5" w:rsidSect="00857695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51" w:rsidRDefault="00CA3E51" w:rsidP="009F3298">
      <w:r>
        <w:separator/>
      </w:r>
    </w:p>
  </w:endnote>
  <w:endnote w:type="continuationSeparator" w:id="0">
    <w:p w:rsidR="00CA3E51" w:rsidRDefault="00CA3E51" w:rsidP="009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51" w:rsidRDefault="00CA3E51" w:rsidP="009F3298">
      <w:r>
        <w:separator/>
      </w:r>
    </w:p>
  </w:footnote>
  <w:footnote w:type="continuationSeparator" w:id="0">
    <w:p w:rsidR="00CA3E51" w:rsidRDefault="00CA3E51" w:rsidP="009F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7AB"/>
    <w:multiLevelType w:val="multilevel"/>
    <w:tmpl w:val="7690D0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 w15:restartNumberingAfterBreak="0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B5FBA"/>
    <w:multiLevelType w:val="multilevel"/>
    <w:tmpl w:val="B9F0DD8E"/>
    <w:lvl w:ilvl="0">
      <w:start w:val="1"/>
      <w:numFmt w:val="decimal"/>
      <w:suff w:val="space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0FE10AA"/>
    <w:multiLevelType w:val="hybridMultilevel"/>
    <w:tmpl w:val="949ED684"/>
    <w:lvl w:ilvl="0" w:tplc="FF90016C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4"/>
    <w:rsid w:val="0002259A"/>
    <w:rsid w:val="00030B68"/>
    <w:rsid w:val="00036AF9"/>
    <w:rsid w:val="000A18ED"/>
    <w:rsid w:val="000F2C87"/>
    <w:rsid w:val="00103F5D"/>
    <w:rsid w:val="0010537A"/>
    <w:rsid w:val="00141C49"/>
    <w:rsid w:val="001653DB"/>
    <w:rsid w:val="00173898"/>
    <w:rsid w:val="00194070"/>
    <w:rsid w:val="001B6FB4"/>
    <w:rsid w:val="0020223B"/>
    <w:rsid w:val="00204B2D"/>
    <w:rsid w:val="00211886"/>
    <w:rsid w:val="00215EAF"/>
    <w:rsid w:val="00245000"/>
    <w:rsid w:val="00255AAC"/>
    <w:rsid w:val="00276D0B"/>
    <w:rsid w:val="00295CB0"/>
    <w:rsid w:val="00297F61"/>
    <w:rsid w:val="002A145A"/>
    <w:rsid w:val="002A7FD3"/>
    <w:rsid w:val="002D4D5D"/>
    <w:rsid w:val="002E0FBF"/>
    <w:rsid w:val="00335D06"/>
    <w:rsid w:val="00343CF2"/>
    <w:rsid w:val="00346B9E"/>
    <w:rsid w:val="003531A0"/>
    <w:rsid w:val="00364B37"/>
    <w:rsid w:val="003D6CEA"/>
    <w:rsid w:val="003F418E"/>
    <w:rsid w:val="00400B9B"/>
    <w:rsid w:val="0040602B"/>
    <w:rsid w:val="00413CD1"/>
    <w:rsid w:val="00454B1B"/>
    <w:rsid w:val="00462A37"/>
    <w:rsid w:val="00490A05"/>
    <w:rsid w:val="004A0120"/>
    <w:rsid w:val="004A6B79"/>
    <w:rsid w:val="004B23A7"/>
    <w:rsid w:val="005025BF"/>
    <w:rsid w:val="005406D6"/>
    <w:rsid w:val="00547B8A"/>
    <w:rsid w:val="00590B9D"/>
    <w:rsid w:val="00591FE3"/>
    <w:rsid w:val="00594189"/>
    <w:rsid w:val="005A5281"/>
    <w:rsid w:val="005C7B69"/>
    <w:rsid w:val="005F0BED"/>
    <w:rsid w:val="005F7DF6"/>
    <w:rsid w:val="0060051C"/>
    <w:rsid w:val="006044B5"/>
    <w:rsid w:val="006325FC"/>
    <w:rsid w:val="00647D1A"/>
    <w:rsid w:val="006565D4"/>
    <w:rsid w:val="006729B3"/>
    <w:rsid w:val="006C5E86"/>
    <w:rsid w:val="006D1977"/>
    <w:rsid w:val="006E1B4C"/>
    <w:rsid w:val="006E464E"/>
    <w:rsid w:val="006F2319"/>
    <w:rsid w:val="00704AFA"/>
    <w:rsid w:val="0071708C"/>
    <w:rsid w:val="00720C36"/>
    <w:rsid w:val="007345EA"/>
    <w:rsid w:val="00757692"/>
    <w:rsid w:val="00857695"/>
    <w:rsid w:val="00863B0A"/>
    <w:rsid w:val="00867384"/>
    <w:rsid w:val="00871AAA"/>
    <w:rsid w:val="008769BB"/>
    <w:rsid w:val="008947F5"/>
    <w:rsid w:val="008949ED"/>
    <w:rsid w:val="008B0000"/>
    <w:rsid w:val="008B3B64"/>
    <w:rsid w:val="008F03E4"/>
    <w:rsid w:val="008F6FF8"/>
    <w:rsid w:val="00917F48"/>
    <w:rsid w:val="0093287D"/>
    <w:rsid w:val="00935EB6"/>
    <w:rsid w:val="009530D2"/>
    <w:rsid w:val="0097713D"/>
    <w:rsid w:val="0098540C"/>
    <w:rsid w:val="009945CE"/>
    <w:rsid w:val="009E3889"/>
    <w:rsid w:val="009E6478"/>
    <w:rsid w:val="009E709F"/>
    <w:rsid w:val="009F037F"/>
    <w:rsid w:val="009F3298"/>
    <w:rsid w:val="00A0768E"/>
    <w:rsid w:val="00A11173"/>
    <w:rsid w:val="00A33711"/>
    <w:rsid w:val="00A6085C"/>
    <w:rsid w:val="00A61A12"/>
    <w:rsid w:val="00A926CF"/>
    <w:rsid w:val="00AB0DCE"/>
    <w:rsid w:val="00AB4064"/>
    <w:rsid w:val="00AB7E36"/>
    <w:rsid w:val="00AE1CE3"/>
    <w:rsid w:val="00B07E34"/>
    <w:rsid w:val="00B109E3"/>
    <w:rsid w:val="00B25EE4"/>
    <w:rsid w:val="00B41029"/>
    <w:rsid w:val="00B60C6A"/>
    <w:rsid w:val="00B70CA6"/>
    <w:rsid w:val="00B7620C"/>
    <w:rsid w:val="00B947E6"/>
    <w:rsid w:val="00BB16E1"/>
    <w:rsid w:val="00BC1F32"/>
    <w:rsid w:val="00BD626B"/>
    <w:rsid w:val="00BF008E"/>
    <w:rsid w:val="00C1402E"/>
    <w:rsid w:val="00C52D77"/>
    <w:rsid w:val="00C6307C"/>
    <w:rsid w:val="00C861C9"/>
    <w:rsid w:val="00CA3E51"/>
    <w:rsid w:val="00CB55F5"/>
    <w:rsid w:val="00D101A4"/>
    <w:rsid w:val="00D14010"/>
    <w:rsid w:val="00D15014"/>
    <w:rsid w:val="00D24AA5"/>
    <w:rsid w:val="00D3006C"/>
    <w:rsid w:val="00D6261C"/>
    <w:rsid w:val="00D77DB7"/>
    <w:rsid w:val="00DA46AC"/>
    <w:rsid w:val="00DF1F76"/>
    <w:rsid w:val="00E112D6"/>
    <w:rsid w:val="00E57B9F"/>
    <w:rsid w:val="00E65FBB"/>
    <w:rsid w:val="00E93FAB"/>
    <w:rsid w:val="00EA3100"/>
    <w:rsid w:val="00EC1A90"/>
    <w:rsid w:val="00EC52CC"/>
    <w:rsid w:val="00EF48D2"/>
    <w:rsid w:val="00EF7B96"/>
    <w:rsid w:val="00F54BC1"/>
    <w:rsid w:val="00FA214C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91FEF"/>
  <w15:docId w15:val="{F50203B8-16FC-4868-B0CB-007BCF4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B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8D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EF48D2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0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0B9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locked/>
    <w:rsid w:val="00BB16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F48D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F48D2"/>
    <w:rPr>
      <w:rFonts w:eastAsia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F48D2"/>
  </w:style>
  <w:style w:type="paragraph" w:styleId="a6">
    <w:name w:val="Body Text"/>
    <w:basedOn w:val="a"/>
    <w:link w:val="a7"/>
    <w:rsid w:val="00EF48D2"/>
    <w:pPr>
      <w:widowControl/>
      <w:pBdr>
        <w:between w:val="thinThickLargeGap" w:sz="24" w:space="1" w:color="auto"/>
      </w:pBdr>
      <w:autoSpaceDE/>
      <w:autoSpaceDN/>
      <w:adjustRightInd/>
      <w:jc w:val="center"/>
    </w:pPr>
    <w:rPr>
      <w:rFonts w:ascii="Times New Roman" w:hAnsi="Times New Roman" w:cs="Times New Roman"/>
      <w:caps/>
    </w:rPr>
  </w:style>
  <w:style w:type="character" w:customStyle="1" w:styleId="a7">
    <w:name w:val="Основной текст Знак"/>
    <w:basedOn w:val="a0"/>
    <w:link w:val="a6"/>
    <w:rsid w:val="00EF48D2"/>
    <w:rPr>
      <w:rFonts w:ascii="Times New Roman" w:eastAsia="Times New Roman" w:hAnsi="Times New Roman"/>
      <w:caps/>
      <w:sz w:val="24"/>
      <w:szCs w:val="24"/>
    </w:rPr>
  </w:style>
  <w:style w:type="paragraph" w:styleId="a8">
    <w:name w:val="header"/>
    <w:basedOn w:val="a"/>
    <w:link w:val="a9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F48D2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EF48D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EF48D2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EF48D2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F48D2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EF48D2"/>
    <w:pPr>
      <w:widowControl/>
      <w:tabs>
        <w:tab w:val="left" w:pos="540"/>
        <w:tab w:val="left" w:pos="900"/>
      </w:tabs>
      <w:autoSpaceDE/>
      <w:autoSpaceDN/>
      <w:adjustRightInd/>
      <w:jc w:val="both"/>
    </w:pPr>
    <w:rPr>
      <w:rFonts w:ascii="Times New Roman" w:hAnsi="Times New Roman" w:cs="Times New Roman"/>
      <w:bCs/>
      <w:sz w:val="28"/>
    </w:rPr>
  </w:style>
  <w:style w:type="character" w:customStyle="1" w:styleId="22">
    <w:name w:val="Основной текст 2 Знак"/>
    <w:basedOn w:val="a0"/>
    <w:link w:val="21"/>
    <w:rsid w:val="00EF48D2"/>
    <w:rPr>
      <w:rFonts w:ascii="Times New Roman" w:eastAsia="Times New Roman" w:hAnsi="Times New Roman"/>
      <w:bCs/>
      <w:sz w:val="28"/>
      <w:szCs w:val="24"/>
    </w:rPr>
  </w:style>
  <w:style w:type="table" w:customStyle="1" w:styleId="12">
    <w:name w:val="Сетка таблицы1"/>
    <w:basedOn w:val="a1"/>
    <w:next w:val="a5"/>
    <w:uiPriority w:val="39"/>
    <w:rsid w:val="00EF4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EF48D2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EF48D2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uiPriority w:val="99"/>
    <w:rsid w:val="00EF48D2"/>
    <w:pPr>
      <w:widowControl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F48D2"/>
    <w:pPr>
      <w:widowControl/>
      <w:jc w:val="both"/>
    </w:pPr>
  </w:style>
  <w:style w:type="paragraph" w:customStyle="1" w:styleId="af0">
    <w:name w:val="Прижатый влево"/>
    <w:basedOn w:val="a"/>
    <w:next w:val="a"/>
    <w:uiPriority w:val="99"/>
    <w:rsid w:val="00EF48D2"/>
    <w:pPr>
      <w:widowControl/>
    </w:pPr>
  </w:style>
  <w:style w:type="paragraph" w:customStyle="1" w:styleId="ConsPlusNormal">
    <w:name w:val="ConsPlusNormal"/>
    <w:uiPriority w:val="99"/>
    <w:rsid w:val="00EF4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4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4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EF48D2"/>
    <w:pPr>
      <w:widowControl/>
      <w:spacing w:before="75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F48D2"/>
    <w:pPr>
      <w:spacing w:before="0"/>
    </w:pPr>
    <w:rPr>
      <w:i/>
      <w:iCs/>
    </w:rPr>
  </w:style>
  <w:style w:type="paragraph" w:customStyle="1" w:styleId="13">
    <w:name w:val="Без интервала1"/>
    <w:rsid w:val="00EF48D2"/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"/>
    <w:link w:val="210"/>
    <w:uiPriority w:val="99"/>
    <w:rsid w:val="00EF48D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48D2"/>
    <w:pPr>
      <w:widowControl/>
      <w:shd w:val="clear" w:color="auto" w:fill="FFFFFF"/>
      <w:autoSpaceDE/>
      <w:autoSpaceDN/>
      <w:adjustRightInd/>
      <w:spacing w:before="300" w:line="240" w:lineRule="atLeast"/>
    </w:pPr>
    <w:rPr>
      <w:rFonts w:ascii="Calibri" w:eastAsia="Calibri" w:hAnsi="Calibri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EF48D2"/>
    <w:pPr>
      <w:widowControl/>
      <w:autoSpaceDE/>
      <w:autoSpaceDN/>
      <w:adjustRightInd/>
      <w:ind w:left="708"/>
    </w:pPr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af5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EF48D2"/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_"/>
    <w:link w:val="14"/>
    <w:rsid w:val="00EF48D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EF48D2"/>
    <w:pPr>
      <w:widowControl/>
      <w:shd w:val="clear" w:color="auto" w:fill="FFFFFF"/>
      <w:autoSpaceDE/>
      <w:autoSpaceDN/>
      <w:adjustRightInd/>
      <w:spacing w:before="600" w:after="360" w:line="0" w:lineRule="atLeast"/>
      <w:jc w:val="both"/>
    </w:pPr>
    <w:rPr>
      <w:rFonts w:ascii="Calibri" w:eastAsia="Calibri" w:hAnsi="Calibri" w:cs="Times New Roman"/>
      <w:sz w:val="27"/>
      <w:szCs w:val="27"/>
    </w:rPr>
  </w:style>
  <w:style w:type="character" w:styleId="af7">
    <w:name w:val="Hyperlink"/>
    <w:uiPriority w:val="99"/>
    <w:rsid w:val="00EF48D2"/>
    <w:rPr>
      <w:color w:val="0000FF"/>
      <w:u w:val="single"/>
    </w:rPr>
  </w:style>
  <w:style w:type="character" w:styleId="af8">
    <w:name w:val="FollowedHyperlink"/>
    <w:rsid w:val="00EF48D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F48D2"/>
  </w:style>
  <w:style w:type="character" w:styleId="af9">
    <w:name w:val="Strong"/>
    <w:qFormat/>
    <w:locked/>
    <w:rsid w:val="00EF48D2"/>
    <w:rPr>
      <w:b/>
      <w:bCs/>
    </w:rPr>
  </w:style>
  <w:style w:type="paragraph" w:styleId="afa">
    <w:name w:val="Normal (Web)"/>
    <w:basedOn w:val="a"/>
    <w:uiPriority w:val="99"/>
    <w:unhideWhenUsed/>
    <w:rsid w:val="00EF48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j">
    <w:name w:val="pj"/>
    <w:basedOn w:val="a"/>
    <w:rsid w:val="00A926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A926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No Spacing"/>
    <w:link w:val="afc"/>
    <w:uiPriority w:val="99"/>
    <w:qFormat/>
    <w:rsid w:val="00A926CF"/>
    <w:rPr>
      <w:rFonts w:eastAsia="Times New Roman"/>
      <w:sz w:val="22"/>
      <w:szCs w:val="22"/>
    </w:rPr>
  </w:style>
  <w:style w:type="character" w:customStyle="1" w:styleId="afc">
    <w:name w:val="Без интервала Знак"/>
    <w:link w:val="afb"/>
    <w:uiPriority w:val="99"/>
    <w:locked/>
    <w:rsid w:val="00A926CF"/>
    <w:rPr>
      <w:rFonts w:eastAsia="Times New Roman"/>
      <w:sz w:val="22"/>
      <w:szCs w:val="22"/>
    </w:rPr>
  </w:style>
  <w:style w:type="character" w:customStyle="1" w:styleId="afd">
    <w:name w:val="Заголовок Знак"/>
    <w:link w:val="afe"/>
    <w:locked/>
    <w:rsid w:val="00A926CF"/>
    <w:rPr>
      <w:b/>
      <w:bCs/>
      <w:sz w:val="32"/>
      <w:szCs w:val="24"/>
    </w:rPr>
  </w:style>
  <w:style w:type="paragraph" w:styleId="afe">
    <w:name w:val="Title"/>
    <w:basedOn w:val="a"/>
    <w:link w:val="afd"/>
    <w:qFormat/>
    <w:locked/>
    <w:rsid w:val="00A926CF"/>
    <w:pPr>
      <w:widowControl/>
      <w:autoSpaceDE/>
      <w:autoSpaceDN/>
      <w:adjustRightInd/>
      <w:jc w:val="center"/>
    </w:pPr>
    <w:rPr>
      <w:rFonts w:ascii="Calibri" w:eastAsia="Calibri" w:hAnsi="Calibri" w:cs="Times New Roman"/>
      <w:b/>
      <w:bCs/>
      <w:sz w:val="32"/>
    </w:rPr>
  </w:style>
  <w:style w:type="character" w:customStyle="1" w:styleId="15">
    <w:name w:val="Название Знак1"/>
    <w:basedOn w:val="a0"/>
    <w:uiPriority w:val="10"/>
    <w:rsid w:val="00A92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A926CF"/>
  </w:style>
  <w:style w:type="character" w:styleId="aff">
    <w:name w:val="annotation reference"/>
    <w:basedOn w:val="a0"/>
    <w:uiPriority w:val="99"/>
    <w:semiHidden/>
    <w:unhideWhenUsed/>
    <w:rsid w:val="00A926C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926CF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926CF"/>
    <w:rPr>
      <w:rFonts w:asciiTheme="minorHAnsi" w:eastAsiaTheme="minorHAnsi" w:hAnsiTheme="minorHAnsi" w:cstheme="minorBidi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926C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926C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D77D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24">
    <w:name w:val="Сетка таблицы2"/>
    <w:basedOn w:val="a1"/>
    <w:next w:val="a5"/>
    <w:rsid w:val="00FA21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EAAD-9B07-4AB1-A95C-AD03E89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2020-03-26T10:00:00Z</cp:lastPrinted>
  <dcterms:created xsi:type="dcterms:W3CDTF">2020-03-20T13:10:00Z</dcterms:created>
  <dcterms:modified xsi:type="dcterms:W3CDTF">2020-04-01T13:45:00Z</dcterms:modified>
</cp:coreProperties>
</file>