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AB2903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CF7B73">
        <w:rPr>
          <w:rFonts w:ascii="Times New Roman" w:hAnsi="Times New Roman" w:cs="Times New Roman"/>
          <w:b/>
          <w:i/>
          <w:sz w:val="28"/>
          <w:szCs w:val="28"/>
        </w:rPr>
        <w:t>за 2</w:t>
      </w:r>
      <w:r w:rsidR="003203C4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B96261" w:rsidRDefault="00B9626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BE" w:rsidRPr="006D03BE" w:rsidRDefault="006775EA" w:rsidP="00CF7B73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Default="002C0C4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2C0C40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B73" w:rsidRPr="00CF7B73" w:rsidRDefault="00CF7B73" w:rsidP="00CF7B7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CF7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оказана помощь продуктами питания детям сотрудников правоохранительных органов, погибших при выполнении служебных обязанностей:</w:t>
            </w:r>
          </w:p>
          <w:p w:rsidR="00CF7B73" w:rsidRPr="00CF7B73" w:rsidRDefault="00CF7B73" w:rsidP="00CF7B7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>Саракаевой</w:t>
            </w:r>
            <w:proofErr w:type="spellEnd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>Дачаевой</w:t>
            </w:r>
            <w:proofErr w:type="spellEnd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 З. (с. </w:t>
            </w:r>
            <w:proofErr w:type="spellStart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 - Кала);</w:t>
            </w:r>
          </w:p>
          <w:p w:rsidR="00EF7491" w:rsidRPr="007C4C8B" w:rsidRDefault="00CF7B73" w:rsidP="00CF7B73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>Атабаевой</w:t>
            </w:r>
            <w:proofErr w:type="spellEnd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 С.С. (</w:t>
            </w:r>
            <w:proofErr w:type="spellStart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>ст.Петропавловская</w:t>
            </w:r>
            <w:proofErr w:type="spellEnd"/>
            <w:r w:rsidRPr="00CF7B7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F7491" w:rsidTr="00D77FB0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896D39" w:rsidRDefault="00896D39" w:rsidP="00896D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2 квартала 2020 года администрацией района ежемесячно осуществлялось предоставление сведений о вакансиях в ГБУ «Центр занятости Грозненского района». Данные сведения подаются с указанием минимального и максимального размера оплаты труда в соответствии с системой оплаты труда работодателя.  </w:t>
            </w:r>
          </w:p>
        </w:tc>
      </w:tr>
      <w:tr w:rsidR="00EF7491" w:rsidTr="00D77FB0">
        <w:trPr>
          <w:trHeight w:val="268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пп.3.3 п.3 - Принять меры по формированию, развитию и </w:t>
            </w:r>
            <w:r w:rsidRPr="006D03BE">
              <w:rPr>
                <w:rFonts w:ascii="Times New Roman" w:hAnsi="Times New Roman" w:cs="Times New Roman"/>
              </w:rPr>
              <w:lastRenderedPageBreak/>
              <w:t>эффективному использованию кадрового резерва</w:t>
            </w:r>
          </w:p>
          <w:p w:rsidR="00F426F3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пп.3.4 п.3 - Обеспечить проведение конкурсных процедур при подборе и расстановке кадров и формировании кадрового резерва муниципальных служащих</w:t>
            </w: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пп.3.5 п.3 - Активизировать работу по повышению (переподготовке и повышению квалификации) профессионального уровня и дополнительному образованию муниципальных служащих, в том числе за 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lastRenderedPageBreak/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F02" w:rsidRPr="006B4F02" w:rsidRDefault="006B4F02" w:rsidP="006B4F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2 квартал 2020 года проведена следующая работа:</w:t>
            </w:r>
          </w:p>
          <w:p w:rsidR="006B4F02" w:rsidRPr="006B4F02" w:rsidRDefault="006B4F02" w:rsidP="006B4F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</w:t>
            </w:r>
            <w:r w:rsidRPr="006B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кадрового резерва. </w:t>
            </w:r>
          </w:p>
          <w:p w:rsidR="006B4F02" w:rsidRPr="006B4F02" w:rsidRDefault="006B4F02" w:rsidP="006B4F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резерва, а   также в целях эффективности при формировании кадрового резерва обеспечивается взаимодействие с ВУЗами. На вакантные должности муниципальной службы из карового резерва администрации района назначено 5 человек.</w:t>
            </w:r>
          </w:p>
          <w:p w:rsidR="00EF7491" w:rsidRPr="006B4F02" w:rsidRDefault="006B4F02" w:rsidP="006B4F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F0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с 29 марта по 1 июня 2020 года дополнительное обучение муниципальных служащих не проводилось.</w:t>
            </w:r>
          </w:p>
        </w:tc>
      </w:tr>
      <w:tr w:rsidR="00EF7491" w:rsidTr="00D77FB0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BE5F1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775EA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D81" w:rsidRPr="00E21D81" w:rsidRDefault="00E21D81" w:rsidP="00E21D81">
            <w:pPr>
              <w:tabs>
                <w:tab w:val="left" w:pos="567"/>
                <w:tab w:val="left" w:pos="851"/>
                <w:tab w:val="left" w:pos="297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E21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</w:t>
            </w: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2020 г. проведена работа по оказанию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социальной поддержки </w:t>
            </w: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детям сотрудников правоохранительных органов, погибших при выполнении служебных обязанностей. </w:t>
            </w:r>
          </w:p>
          <w:p w:rsidR="00E21D8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Региональным общественным Фондом им. Героя России Ахмата-Хаджи Кадырова оказана материальная помощь в виде денежных средств следующим семьям:</w:t>
            </w:r>
          </w:p>
          <w:p w:rsidR="00E21D8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Имадаев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</w:p>
          <w:p w:rsidR="00E21D8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Джардалаев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Т.Г., (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ст.Ильиновская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1D8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С.С. (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с.Правобережное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1D8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А.Б. (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ст.Первомайская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1D8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- Мамаев А.В, (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F7491" w:rsidRPr="00E21D81" w:rsidRDefault="00E21D81" w:rsidP="00E21D81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Также главами администраций сельских поселений Грозненского муниципального района оказан</w:t>
            </w: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продуктами питания 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Саракаевой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Дачаевой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З. (с.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- Кала), 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Атабаевой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 xml:space="preserve"> С.С. (</w:t>
            </w:r>
            <w:proofErr w:type="spellStart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ст.Петропавловская</w:t>
            </w:r>
            <w:proofErr w:type="spellEnd"/>
            <w:r w:rsidRPr="00E21D8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№01-15пп от 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п.1 –</w:t>
            </w:r>
            <w:r w:rsidR="002021BE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9451D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43745D" w:rsidRDefault="0043745D" w:rsidP="0043745D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Cs/>
                <w:color w:val="020202"/>
                <w:spacing w:val="-2"/>
              </w:rPr>
            </w:pPr>
            <w:r w:rsidRPr="0043745D">
              <w:t xml:space="preserve">Администрацией </w:t>
            </w:r>
            <w:r w:rsidRPr="0043745D">
              <w:t>района проведена работа по актуализации списка некоммерческих организаций (далее НКО), расположенных на территории муниципалитета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п1. – </w:t>
            </w:r>
            <w:r w:rsidR="002021BE" w:rsidRPr="006D03BE">
              <w:rPr>
                <w:rFonts w:ascii="Times New Roman" w:hAnsi="Times New Roman" w:cs="Times New Roman"/>
              </w:rPr>
              <w:t>Руководителям ответственных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исполнителей (органы исполнительной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федеральных органов исполнительной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ежегодной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Ответственным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B96261" w:rsidRPr="00B96261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71693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DC6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903" w:rsidRPr="00716934" w:rsidRDefault="00716934" w:rsidP="00716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6934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г. респонденты  по специализированному показателю «Эффективность процедур по выдаче разрешений на строительство»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FB0" w:rsidTr="00D77FB0">
        <w:tc>
          <w:tcPr>
            <w:tcW w:w="566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19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</w:tcPr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Поручить руководител</w:t>
            </w:r>
            <w:r w:rsidR="00FB71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Правительства Чеченской Республики;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Представлять в Администрацию Главы и Правительства Чеченской Республики информацию,</w:t>
            </w:r>
            <w:r w:rsidR="00FB7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утвержденную руководителем или исполняющим его обязанности;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На совещаниях, проводимых Руководителем </w:t>
            </w:r>
            <w:proofErr w:type="gramStart"/>
            <w:r>
              <w:rPr>
                <w:rFonts w:ascii="Times New Roman" w:hAnsi="Times New Roman" w:cs="Times New Roman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Руководителям органов исполнительной власти Чеченской Республики, а также рекомендовать главам администраций муниципальных 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 к совещанию Главы ЧР и согласовывать указанную информацию с курирующим их заместителем Руководителя Администрации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</w:tcPr>
          <w:p w:rsidR="00F06279" w:rsidRPr="00914182" w:rsidRDefault="00F06279" w:rsidP="00F06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18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указанные в пунктах 1–3 перечня поручений от 11.01.2018 г. №03-49 </w:t>
            </w:r>
            <w:proofErr w:type="spellStart"/>
            <w:r w:rsidRPr="009141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41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Администрации Главы и Правительства Чеченской Республики, исполняются в строгом соответствии и в установленные сроки.  </w:t>
            </w:r>
          </w:p>
          <w:p w:rsidR="00D77FB0" w:rsidRDefault="00D77FB0" w:rsidP="00CD413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>
      <w:bookmarkStart w:id="0" w:name="_GoBack"/>
      <w:bookmarkEnd w:id="0"/>
    </w:p>
    <w:p w:rsidR="002501BA" w:rsidRDefault="002501BA"/>
    <w:sectPr w:rsidR="002501BA" w:rsidSect="00AB29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0672"/>
    <w:multiLevelType w:val="hybridMultilevel"/>
    <w:tmpl w:val="A5C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13DAB"/>
    <w:rsid w:val="0007071C"/>
    <w:rsid w:val="000E18BC"/>
    <w:rsid w:val="0010026E"/>
    <w:rsid w:val="00111E9D"/>
    <w:rsid w:val="00154D35"/>
    <w:rsid w:val="00161584"/>
    <w:rsid w:val="001B442A"/>
    <w:rsid w:val="001C0DB1"/>
    <w:rsid w:val="001C1189"/>
    <w:rsid w:val="002021BE"/>
    <w:rsid w:val="002449B6"/>
    <w:rsid w:val="002501BA"/>
    <w:rsid w:val="002B7F3E"/>
    <w:rsid w:val="002C0C40"/>
    <w:rsid w:val="003203C4"/>
    <w:rsid w:val="003B37A3"/>
    <w:rsid w:val="003B7BDD"/>
    <w:rsid w:val="003F3658"/>
    <w:rsid w:val="00404EFC"/>
    <w:rsid w:val="0043745D"/>
    <w:rsid w:val="004F2DB9"/>
    <w:rsid w:val="00522232"/>
    <w:rsid w:val="0053435B"/>
    <w:rsid w:val="005A41BC"/>
    <w:rsid w:val="006115AD"/>
    <w:rsid w:val="006367B1"/>
    <w:rsid w:val="00646B03"/>
    <w:rsid w:val="0066470F"/>
    <w:rsid w:val="006775EA"/>
    <w:rsid w:val="006B4F02"/>
    <w:rsid w:val="006C0402"/>
    <w:rsid w:val="006D03BE"/>
    <w:rsid w:val="006E5B8F"/>
    <w:rsid w:val="00705E8D"/>
    <w:rsid w:val="00716934"/>
    <w:rsid w:val="007265EC"/>
    <w:rsid w:val="007505E5"/>
    <w:rsid w:val="0075659E"/>
    <w:rsid w:val="007C4C8B"/>
    <w:rsid w:val="00861AF8"/>
    <w:rsid w:val="008636C5"/>
    <w:rsid w:val="008913A1"/>
    <w:rsid w:val="00896D39"/>
    <w:rsid w:val="008A410F"/>
    <w:rsid w:val="008C02F4"/>
    <w:rsid w:val="008F5568"/>
    <w:rsid w:val="00901D04"/>
    <w:rsid w:val="00914182"/>
    <w:rsid w:val="009451D9"/>
    <w:rsid w:val="00972AA6"/>
    <w:rsid w:val="009D0647"/>
    <w:rsid w:val="009D3ED8"/>
    <w:rsid w:val="00A37DD1"/>
    <w:rsid w:val="00A503F2"/>
    <w:rsid w:val="00A56C64"/>
    <w:rsid w:val="00A62595"/>
    <w:rsid w:val="00A67DFA"/>
    <w:rsid w:val="00AB2903"/>
    <w:rsid w:val="00B04AB7"/>
    <w:rsid w:val="00B05083"/>
    <w:rsid w:val="00B078E7"/>
    <w:rsid w:val="00B37598"/>
    <w:rsid w:val="00B50CCF"/>
    <w:rsid w:val="00B96261"/>
    <w:rsid w:val="00BE5F1E"/>
    <w:rsid w:val="00C2726A"/>
    <w:rsid w:val="00C83C0D"/>
    <w:rsid w:val="00CC7FF5"/>
    <w:rsid w:val="00CD413E"/>
    <w:rsid w:val="00CF7B73"/>
    <w:rsid w:val="00D0753C"/>
    <w:rsid w:val="00D15DB0"/>
    <w:rsid w:val="00D350F3"/>
    <w:rsid w:val="00D665BC"/>
    <w:rsid w:val="00D77FB0"/>
    <w:rsid w:val="00DC4A48"/>
    <w:rsid w:val="00DC6F00"/>
    <w:rsid w:val="00E1273E"/>
    <w:rsid w:val="00E1587D"/>
    <w:rsid w:val="00E21D81"/>
    <w:rsid w:val="00E23470"/>
    <w:rsid w:val="00E76FF4"/>
    <w:rsid w:val="00EF7491"/>
    <w:rsid w:val="00F06279"/>
    <w:rsid w:val="00F15BC9"/>
    <w:rsid w:val="00F426F3"/>
    <w:rsid w:val="00F7621D"/>
    <w:rsid w:val="00FB71BC"/>
    <w:rsid w:val="00FD6D48"/>
    <w:rsid w:val="00FE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8366"/>
  <w15:docId w15:val="{8929E87F-E2C0-4B20-A3F2-064FAF2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8F41-2126-4471-ABDD-11F960A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71</cp:revision>
  <cp:lastPrinted>2018-07-03T14:09:00Z</cp:lastPrinted>
  <dcterms:created xsi:type="dcterms:W3CDTF">2018-01-05T11:43:00Z</dcterms:created>
  <dcterms:modified xsi:type="dcterms:W3CDTF">2020-07-28T08:12:00Z</dcterms:modified>
</cp:coreProperties>
</file>