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99" w:rsidRDefault="00EF7491" w:rsidP="009C1899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Протокольные поруче</w:t>
      </w:r>
      <w:r w:rsidR="00571960">
        <w:rPr>
          <w:rFonts w:ascii="Times New Roman" w:hAnsi="Times New Roman" w:cs="Times New Roman"/>
          <w:b/>
          <w:i/>
          <w:sz w:val="28"/>
          <w:szCs w:val="28"/>
        </w:rPr>
        <w:t xml:space="preserve">ния Главы Чеченской </w:t>
      </w:r>
      <w:proofErr w:type="gramStart"/>
      <w:r w:rsidR="00571960">
        <w:rPr>
          <w:rFonts w:ascii="Times New Roman" w:hAnsi="Times New Roman" w:cs="Times New Roman"/>
          <w:b/>
          <w:i/>
          <w:sz w:val="28"/>
          <w:szCs w:val="28"/>
        </w:rPr>
        <w:t>Республики,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gramEnd"/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Правительств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а Чеченской Республики </w:t>
      </w:r>
      <w:r w:rsidR="00592029">
        <w:rPr>
          <w:rFonts w:ascii="Times New Roman" w:hAnsi="Times New Roman" w:cs="Times New Roman"/>
          <w:b/>
          <w:i/>
          <w:sz w:val="28"/>
          <w:szCs w:val="28"/>
        </w:rPr>
        <w:t>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FA69B5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C34A74">
        <w:rPr>
          <w:rFonts w:ascii="Times New Roman" w:hAnsi="Times New Roman" w:cs="Times New Roman"/>
          <w:b/>
          <w:i/>
          <w:sz w:val="28"/>
          <w:szCs w:val="28"/>
        </w:rPr>
        <w:t>за 2</w:t>
      </w:r>
      <w:r w:rsidR="00592029">
        <w:rPr>
          <w:rFonts w:ascii="Times New Roman" w:hAnsi="Times New Roman" w:cs="Times New Roman"/>
          <w:b/>
          <w:i/>
          <w:sz w:val="28"/>
          <w:szCs w:val="28"/>
        </w:rPr>
        <w:t xml:space="preserve">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E1541D">
        <w:trPr>
          <w:trHeight w:val="341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B33600" w:rsidP="0078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№01-02пп от 30</w:t>
            </w:r>
            <w:r w:rsidR="006775EA" w:rsidRPr="006D03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1.2020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Pr="006D03BE" w:rsidRDefault="00B33600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2.2 – Министерству ЧР по туризму во взаимодействии с органами исполнительной власти и администрациями муниципальных районов и мэриями городских округов ЧР, иными заинтересованными органами и организациями обеспечить оперативное рассмотрение обращений граждан (жалоб, заявлений, предложений)</w:t>
            </w:r>
            <w:r w:rsidR="00867E62">
              <w:rPr>
                <w:rFonts w:ascii="Times New Roman" w:hAnsi="Times New Roman" w:cs="Times New Roman"/>
              </w:rPr>
              <w:t xml:space="preserve"> по вопросам совершенствования инфраструктуры и иных видов деятельности, касающихся </w:t>
            </w:r>
            <w:r w:rsidR="00E1541D">
              <w:rPr>
                <w:rFonts w:ascii="Times New Roman" w:hAnsi="Times New Roman" w:cs="Times New Roman"/>
              </w:rPr>
              <w:t>сферы туризма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Pr="006D03BE" w:rsidRDefault="00E1541D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171" w:rsidRPr="00FA5171" w:rsidRDefault="00FA5171" w:rsidP="00FA5171">
            <w:pPr>
              <w:tabs>
                <w:tab w:val="left" w:pos="10065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A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</w:t>
            </w:r>
            <w:r w:rsidRPr="00FA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администрацию Грозненского муниципального района за </w:t>
            </w:r>
            <w:r w:rsidRPr="00FA517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II</w:t>
            </w:r>
            <w:r w:rsidRPr="00FA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квартал 2020 г. не поступало обращений граждан (жалоб, заявлений, предложений) по вопросам совершенствования инфраструктуры и иных видов деятельности, касающихся сферы туризма Грозненского муниципального района.</w:t>
            </w:r>
          </w:p>
          <w:p w:rsidR="00EF7491" w:rsidRPr="00FA5171" w:rsidRDefault="00FA5171" w:rsidP="00FA5171">
            <w:pPr>
              <w:tabs>
                <w:tab w:val="left" w:pos="10065"/>
              </w:tabs>
              <w:spacing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FA517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случае поступления таковых, обращения будут рассмотрены в оперативном порядке.</w:t>
            </w:r>
          </w:p>
        </w:tc>
      </w:tr>
      <w:tr w:rsidR="001E0965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Pr="006D03B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E1541D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№01-04пп от 04.02.2020</w:t>
            </w:r>
            <w:r w:rsidR="001E096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E1541D" w:rsidP="00436E0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2 -  Рекомендовать главам администраций муниципальных районов и мэрам городских округов ЧР, руководителям высших учебных заведений обеспечить тесное взаимодействие с Министерством образования и науки ЧР по вопросам повышения качества общего, профессионального и высшего образования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65" w:rsidRDefault="00E1541D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E1541D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65" w:rsidRPr="00FA69B5" w:rsidRDefault="00B318B8" w:rsidP="00F83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района ведет тесное взаимодействие с Министерством образования и науки ЧР по вопросам повышения качества образования.</w:t>
            </w:r>
            <w:bookmarkStart w:id="0" w:name="_GoBack"/>
            <w:bookmarkEnd w:id="0"/>
          </w:p>
        </w:tc>
      </w:tr>
      <w:tr w:rsidR="00EF7491" w:rsidTr="00B318B8">
        <w:trPr>
          <w:trHeight w:val="126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7B7FA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№02-06пп от 31.01.2020</w:t>
            </w:r>
            <w:r w:rsidR="00436E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Default="00ED78B7" w:rsidP="0059202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п.1 - </w:t>
            </w:r>
            <w:r w:rsidR="007B7FA8">
              <w:rPr>
                <w:rFonts w:ascii="Times New Roman" w:hAnsi="Times New Roman" w:cs="Times New Roman"/>
              </w:rPr>
              <w:t>Поручить Министерству финансов ЧР, Министерству строительства и ЖКХ ЧР</w:t>
            </w:r>
            <w:r>
              <w:rPr>
                <w:rFonts w:ascii="Times New Roman" w:hAnsi="Times New Roman" w:cs="Times New Roman"/>
              </w:rPr>
              <w:t xml:space="preserve">, Министерству экономического, территориального развития и торговли ЧР, а также рекомендовать главам администраций муниципальных районов и мэрам городских округов ЧР, управлению ФНС России по ЧР принять </w:t>
            </w:r>
            <w:r>
              <w:rPr>
                <w:rFonts w:ascii="Times New Roman" w:hAnsi="Times New Roman" w:cs="Times New Roman"/>
              </w:rPr>
              <w:lastRenderedPageBreak/>
              <w:t xml:space="preserve">исчерпывающие меры по выполнению условий соглашения </w:t>
            </w:r>
            <w:proofErr w:type="gramStart"/>
            <w:r>
              <w:rPr>
                <w:rFonts w:ascii="Times New Roman" w:hAnsi="Times New Roman" w:cs="Times New Roman"/>
              </w:rPr>
              <w:t>« 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мерах по социально-экономическому развитию и оздоровлению государственных финансов ЧР» между Правительством ЧР и Министерством финансов РФ</w:t>
            </w:r>
            <w:r w:rsidR="00474DA4">
              <w:rPr>
                <w:rFonts w:ascii="Times New Roman" w:hAnsi="Times New Roman" w:cs="Times New Roman"/>
              </w:rPr>
              <w:t>;</w:t>
            </w: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16100" w:rsidRDefault="00F16100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16100" w:rsidRDefault="00F16100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6F74C7" w:rsidRDefault="006F74C7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74DA4" w:rsidRPr="006D03BE" w:rsidRDefault="00474DA4" w:rsidP="00474DA4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п.2 - </w:t>
            </w:r>
            <w:r w:rsidRPr="00474DA4">
              <w:rPr>
                <w:rFonts w:ascii="Times New Roman" w:hAnsi="Times New Roman" w:cs="Times New Roman"/>
              </w:rPr>
              <w:t>Органам и</w:t>
            </w:r>
            <w:r>
              <w:rPr>
                <w:rFonts w:ascii="Times New Roman" w:hAnsi="Times New Roman" w:cs="Times New Roman"/>
              </w:rPr>
              <w:t xml:space="preserve">сполнительной власти и органам </w:t>
            </w:r>
            <w:r w:rsidRPr="00474DA4">
              <w:rPr>
                <w:rFonts w:ascii="Times New Roman" w:hAnsi="Times New Roman" w:cs="Times New Roman"/>
              </w:rPr>
              <w:t>местного самоуправления ЧР при направлении обращений о выделении дополнительных средств из бюджета ЧР представлять в Правительства ЧР и Министерство финансов ЧР полное обоснование потребностей с ссылками на федеральные нормативные правовые акты (указы Президента РФ, распоряжения и постановления Правительства РФ)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7920B3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21" w:rsidRPr="006D03BE" w:rsidRDefault="00ED78B7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74C7" w:rsidRDefault="00410CBD" w:rsidP="00BC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целях формирования бюджетной политики района, ориентированной на создание условий для эффективного управления муниципальными финансами района и укрепления устойчивости бюджетной системы района, регулярно принимаются меры по повышению уровня собираемости доходов. В Программе оздоровления муниципальных финансов определены факторы повышения источников собственных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образований.</w:t>
            </w:r>
          </w:p>
          <w:p w:rsidR="00410CBD" w:rsidRDefault="00410CBD" w:rsidP="00BC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состоянию на 01.07.2020г. фактическое исполнение по налоговым и неналоговым доходам имеет положительную динамику с темпом роста 106,5%. В части принятых обязательств, а именно по НДФЛ, являющегося</w:t>
            </w:r>
            <w:r w:rsidR="005C2B62">
              <w:rPr>
                <w:rFonts w:ascii="Times New Roman" w:hAnsi="Times New Roman" w:cs="Times New Roman"/>
                <w:sz w:val="20"/>
                <w:szCs w:val="20"/>
              </w:rPr>
              <w:t xml:space="preserve"> основным источником наполнения консолидированного бюджета района исполнение составляет 128%. Динамика в такой темп роста достигнута за счет мобилизации дополнительных поступлений по легализации объектов налогообложения, выявления и сокращения теневой занятости населения, а также за счет сокращения недоимки по налоговым платежам на уровне каждого муниципального образования.</w:t>
            </w:r>
          </w:p>
          <w:p w:rsidR="005C2B62" w:rsidRDefault="005C2B62" w:rsidP="00BC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Акцизы составляют на отчетную дату 81%. По налогам на совокупный доход (специальный режим), исполнение по доходам держит очень низкую динамику. В консолидации муниципальных образований, темп роста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составяляет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30%. Положительная динамика по специальным режимам налогообложения наблюдается только в части сельхозналога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244% (здесь могут быть платежи прошлых периодов, и от администратора доходов пока не получены разъяснения). В части арендной платы – 63%, земельного налога – 84%, налога на имущество – 261%.</w:t>
            </w:r>
          </w:p>
          <w:p w:rsidR="005C2B62" w:rsidRDefault="005C2B62" w:rsidP="00BC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B62" w:rsidRDefault="005C2B62" w:rsidP="00BC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направлении обращений о выделении дополнительных средств из бюджета ЧР в бюджет Грозненского района будет приведено полное обоснование потребностей со ссылками на федеральные нормативные акты (указы Президента РФ, распоряжения и постановления Правительства РФ).</w:t>
            </w:r>
          </w:p>
          <w:p w:rsidR="00B318B8" w:rsidRDefault="00B318B8" w:rsidP="00BC7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Несмотря на сложившуюся ситуацию, в целом бюджетный эффект достигнут. Ситуация по отрицательным отклонениям будет находиться под контролем в течение всего финансового года.</w:t>
            </w:r>
          </w:p>
          <w:p w:rsidR="00B318B8" w:rsidRPr="00B318B8" w:rsidRDefault="00B318B8" w:rsidP="00B318B8">
            <w:pPr>
              <w:tabs>
                <w:tab w:val="left" w:pos="9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7491" w:rsidRDefault="00EF7491" w:rsidP="00EF7491"/>
    <w:p w:rsidR="002501BA" w:rsidRDefault="002501BA"/>
    <w:sectPr w:rsidR="002501BA" w:rsidSect="00FA69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6B54"/>
    <w:multiLevelType w:val="multilevel"/>
    <w:tmpl w:val="79C60E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00F4B"/>
    <w:rsid w:val="0007071C"/>
    <w:rsid w:val="000E18BC"/>
    <w:rsid w:val="000F2617"/>
    <w:rsid w:val="0010026E"/>
    <w:rsid w:val="00110598"/>
    <w:rsid w:val="00111E9D"/>
    <w:rsid w:val="00154D35"/>
    <w:rsid w:val="0016157A"/>
    <w:rsid w:val="00161584"/>
    <w:rsid w:val="00166AF4"/>
    <w:rsid w:val="001B442A"/>
    <w:rsid w:val="001C0DB1"/>
    <w:rsid w:val="001C1189"/>
    <w:rsid w:val="001E0965"/>
    <w:rsid w:val="002021BE"/>
    <w:rsid w:val="0023253A"/>
    <w:rsid w:val="002449B6"/>
    <w:rsid w:val="00246959"/>
    <w:rsid w:val="002501BA"/>
    <w:rsid w:val="002B7F3E"/>
    <w:rsid w:val="002E58A0"/>
    <w:rsid w:val="003B37A3"/>
    <w:rsid w:val="003B7BDD"/>
    <w:rsid w:val="003E6254"/>
    <w:rsid w:val="003F3658"/>
    <w:rsid w:val="00404EFC"/>
    <w:rsid w:val="00410CBD"/>
    <w:rsid w:val="00412D50"/>
    <w:rsid w:val="00436E00"/>
    <w:rsid w:val="00474DA4"/>
    <w:rsid w:val="004C2747"/>
    <w:rsid w:val="00522232"/>
    <w:rsid w:val="0053435B"/>
    <w:rsid w:val="00571960"/>
    <w:rsid w:val="00592029"/>
    <w:rsid w:val="005A2A71"/>
    <w:rsid w:val="005C2B62"/>
    <w:rsid w:val="006115AD"/>
    <w:rsid w:val="006367B1"/>
    <w:rsid w:val="00646B03"/>
    <w:rsid w:val="0066470F"/>
    <w:rsid w:val="006775EA"/>
    <w:rsid w:val="006829C5"/>
    <w:rsid w:val="006B79F0"/>
    <w:rsid w:val="006D03BE"/>
    <w:rsid w:val="006E5B8F"/>
    <w:rsid w:val="006E673C"/>
    <w:rsid w:val="006F74C7"/>
    <w:rsid w:val="00705E8D"/>
    <w:rsid w:val="00725CFC"/>
    <w:rsid w:val="007265EC"/>
    <w:rsid w:val="007505E5"/>
    <w:rsid w:val="007845CE"/>
    <w:rsid w:val="007920B3"/>
    <w:rsid w:val="007A07E7"/>
    <w:rsid w:val="007B7FA8"/>
    <w:rsid w:val="007E3778"/>
    <w:rsid w:val="008318FD"/>
    <w:rsid w:val="00861AF8"/>
    <w:rsid w:val="008636C5"/>
    <w:rsid w:val="00867E62"/>
    <w:rsid w:val="008913A1"/>
    <w:rsid w:val="008A410F"/>
    <w:rsid w:val="008C02F4"/>
    <w:rsid w:val="008C35E9"/>
    <w:rsid w:val="008E174B"/>
    <w:rsid w:val="008F5568"/>
    <w:rsid w:val="00901D04"/>
    <w:rsid w:val="009027A7"/>
    <w:rsid w:val="0091658A"/>
    <w:rsid w:val="00926F14"/>
    <w:rsid w:val="009A7082"/>
    <w:rsid w:val="009C1899"/>
    <w:rsid w:val="00A25256"/>
    <w:rsid w:val="00A37DD1"/>
    <w:rsid w:val="00A503F2"/>
    <w:rsid w:val="00A56C64"/>
    <w:rsid w:val="00A62595"/>
    <w:rsid w:val="00A67DFA"/>
    <w:rsid w:val="00B05083"/>
    <w:rsid w:val="00B078E7"/>
    <w:rsid w:val="00B2445E"/>
    <w:rsid w:val="00B318B8"/>
    <w:rsid w:val="00B33600"/>
    <w:rsid w:val="00B37598"/>
    <w:rsid w:val="00B50CCF"/>
    <w:rsid w:val="00B92E8B"/>
    <w:rsid w:val="00BC7C82"/>
    <w:rsid w:val="00BF400F"/>
    <w:rsid w:val="00C2726A"/>
    <w:rsid w:val="00C34A74"/>
    <w:rsid w:val="00C463E4"/>
    <w:rsid w:val="00C63378"/>
    <w:rsid w:val="00C83C0D"/>
    <w:rsid w:val="00CC5E56"/>
    <w:rsid w:val="00CC7FF5"/>
    <w:rsid w:val="00D0753C"/>
    <w:rsid w:val="00D15DB0"/>
    <w:rsid w:val="00D665BC"/>
    <w:rsid w:val="00DC4A48"/>
    <w:rsid w:val="00E1273E"/>
    <w:rsid w:val="00E1541D"/>
    <w:rsid w:val="00E1587D"/>
    <w:rsid w:val="00E23470"/>
    <w:rsid w:val="00E76FF4"/>
    <w:rsid w:val="00E95A27"/>
    <w:rsid w:val="00EA7B21"/>
    <w:rsid w:val="00ED78B7"/>
    <w:rsid w:val="00EF7491"/>
    <w:rsid w:val="00F16100"/>
    <w:rsid w:val="00F426F3"/>
    <w:rsid w:val="00F521E9"/>
    <w:rsid w:val="00F7621D"/>
    <w:rsid w:val="00F831AF"/>
    <w:rsid w:val="00FA5171"/>
    <w:rsid w:val="00FA69B5"/>
    <w:rsid w:val="00FB2C1B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3A42"/>
  <w15:docId w15:val="{C8A39029-61AA-4435-920C-2EFCF86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9B5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3E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73</cp:revision>
  <cp:lastPrinted>2018-07-03T14:09:00Z</cp:lastPrinted>
  <dcterms:created xsi:type="dcterms:W3CDTF">2018-01-05T11:43:00Z</dcterms:created>
  <dcterms:modified xsi:type="dcterms:W3CDTF">2020-07-28T11:45:00Z</dcterms:modified>
</cp:coreProperties>
</file>