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224342" w:rsidRDefault="00224342" w:rsidP="00224342">
      <w:pPr>
        <w:ind w:left="5387"/>
        <w:rPr>
          <w:sz w:val="24"/>
          <w:szCs w:val="24"/>
        </w:rPr>
      </w:pPr>
      <w:r>
        <w:rPr>
          <w:sz w:val="24"/>
          <w:szCs w:val="24"/>
        </w:rPr>
        <w:t>Приложение</w:t>
      </w:r>
    </w:p>
    <w:p w:rsidR="00224342" w:rsidRDefault="00224342" w:rsidP="00224342">
      <w:pPr>
        <w:ind w:left="5387"/>
        <w:rPr>
          <w:sz w:val="24"/>
          <w:szCs w:val="24"/>
        </w:rPr>
      </w:pPr>
      <w:r>
        <w:rPr>
          <w:sz w:val="24"/>
          <w:szCs w:val="24"/>
        </w:rPr>
        <w:t>к решению Совета депутатов</w:t>
      </w:r>
    </w:p>
    <w:p w:rsidR="00224342" w:rsidRDefault="00224342" w:rsidP="00224342">
      <w:pPr>
        <w:ind w:left="5387"/>
        <w:rPr>
          <w:sz w:val="24"/>
          <w:szCs w:val="24"/>
        </w:rPr>
      </w:pPr>
      <w:r>
        <w:rPr>
          <w:sz w:val="24"/>
          <w:szCs w:val="24"/>
        </w:rPr>
        <w:t>Грозненского муниципального района</w:t>
      </w:r>
    </w:p>
    <w:p w:rsidR="00224342" w:rsidRDefault="00224342" w:rsidP="00224342">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2B792D">
        <w:rPr>
          <w:b/>
          <w:sz w:val="40"/>
          <w:szCs w:val="40"/>
        </w:rPr>
        <w:t>ПЕРВОМАЙСКОГО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2B792D">
        <w:rPr>
          <w:b/>
          <w:sz w:val="28"/>
          <w:szCs w:val="28"/>
        </w:rPr>
        <w:t>Первомайского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103AF7" w:rsidRPr="00DD680C"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88549" w:history="1">
        <w:r w:rsidR="00103AF7" w:rsidRPr="00617924">
          <w:rPr>
            <w:rStyle w:val="af0"/>
          </w:rPr>
          <w:t>ВВЕДЕНИЕ</w:t>
        </w:r>
        <w:r w:rsidR="00103AF7">
          <w:rPr>
            <w:webHidden/>
          </w:rPr>
          <w:tab/>
        </w:r>
        <w:r w:rsidR="00103AF7">
          <w:rPr>
            <w:webHidden/>
          </w:rPr>
          <w:fldChar w:fldCharType="begin"/>
        </w:r>
        <w:r w:rsidR="00103AF7">
          <w:rPr>
            <w:webHidden/>
          </w:rPr>
          <w:instrText xml:space="preserve"> PAGEREF _Toc51288549 \h </w:instrText>
        </w:r>
        <w:r w:rsidR="00103AF7">
          <w:rPr>
            <w:webHidden/>
          </w:rPr>
        </w:r>
        <w:r w:rsidR="00103AF7">
          <w:rPr>
            <w:webHidden/>
          </w:rPr>
          <w:fldChar w:fldCharType="separate"/>
        </w:r>
        <w:r w:rsidR="00103AF7">
          <w:rPr>
            <w:webHidden/>
          </w:rPr>
          <w:t>5</w:t>
        </w:r>
        <w:r w:rsidR="00103AF7">
          <w:rPr>
            <w:webHidden/>
          </w:rPr>
          <w:fldChar w:fldCharType="end"/>
        </w:r>
      </w:hyperlink>
    </w:p>
    <w:p w:rsidR="00103AF7" w:rsidRPr="00DD680C" w:rsidRDefault="00103AF7">
      <w:pPr>
        <w:pStyle w:val="12"/>
        <w:tabs>
          <w:tab w:val="left" w:pos="1540"/>
        </w:tabs>
        <w:rPr>
          <w:rFonts w:ascii="Calibri" w:hAnsi="Calibri" w:cs="Times New Roman"/>
          <w:b w:val="0"/>
          <w:bCs w:val="0"/>
          <w:caps w:val="0"/>
          <w:sz w:val="22"/>
          <w:szCs w:val="22"/>
          <w:lang w:val="ru-RU" w:eastAsia="ru-RU" w:bidi="ar-SA"/>
        </w:rPr>
      </w:pPr>
      <w:hyperlink w:anchor="_Toc51288550" w:history="1">
        <w:r w:rsidRPr="00617924">
          <w:rPr>
            <w:rStyle w:val="af0"/>
          </w:rPr>
          <w:t>Часть 1.</w:t>
        </w:r>
        <w:r w:rsidRPr="00DD680C">
          <w:rPr>
            <w:rFonts w:ascii="Calibri" w:hAnsi="Calibri" w:cs="Times New Roman"/>
            <w:b w:val="0"/>
            <w:bCs w:val="0"/>
            <w:caps w:val="0"/>
            <w:sz w:val="22"/>
            <w:szCs w:val="22"/>
            <w:lang w:val="ru-RU" w:eastAsia="ru-RU" w:bidi="ar-SA"/>
          </w:rPr>
          <w:tab/>
        </w:r>
        <w:r w:rsidRPr="00617924">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_Toc51288550 \h </w:instrText>
        </w:r>
        <w:r>
          <w:rPr>
            <w:webHidden/>
          </w:rPr>
        </w:r>
        <w:r>
          <w:rPr>
            <w:webHidden/>
          </w:rPr>
          <w:fldChar w:fldCharType="separate"/>
        </w:r>
        <w:r>
          <w:rPr>
            <w:webHidden/>
          </w:rPr>
          <w:t>7</w:t>
        </w:r>
        <w:r>
          <w:rPr>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51" w:history="1">
        <w:r w:rsidRPr="00617924">
          <w:rPr>
            <w:rStyle w:val="af0"/>
            <w:noProof/>
          </w:rPr>
          <w:t>Глава 1.</w:t>
        </w:r>
        <w:r w:rsidRPr="00DD680C">
          <w:rPr>
            <w:rFonts w:ascii="Calibri" w:eastAsia="Times New Roman" w:hAnsi="Calibri"/>
            <w:noProof/>
            <w:sz w:val="22"/>
            <w:szCs w:val="22"/>
            <w:lang w:eastAsia="ru-RU"/>
          </w:rPr>
          <w:tab/>
        </w:r>
        <w:r w:rsidRPr="00617924">
          <w:rPr>
            <w:rStyle w:val="af0"/>
            <w:noProof/>
          </w:rPr>
          <w:t>ОБЩИЕ ПОЛОЖЕНИЯ</w:t>
        </w:r>
        <w:r>
          <w:rPr>
            <w:noProof/>
            <w:webHidden/>
          </w:rPr>
          <w:tab/>
        </w:r>
        <w:r>
          <w:rPr>
            <w:noProof/>
            <w:webHidden/>
          </w:rPr>
          <w:fldChar w:fldCharType="begin"/>
        </w:r>
        <w:r>
          <w:rPr>
            <w:noProof/>
            <w:webHidden/>
          </w:rPr>
          <w:instrText xml:space="preserve"> PAGEREF _Toc51288551 \h </w:instrText>
        </w:r>
        <w:r>
          <w:rPr>
            <w:noProof/>
            <w:webHidden/>
          </w:rPr>
        </w:r>
        <w:r>
          <w:rPr>
            <w:noProof/>
            <w:webHidden/>
          </w:rPr>
          <w:fldChar w:fldCharType="separate"/>
        </w:r>
        <w:r>
          <w:rPr>
            <w:noProof/>
            <w:webHidden/>
          </w:rPr>
          <w:t>7</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2" w:history="1">
        <w:r w:rsidRPr="00617924">
          <w:rPr>
            <w:rStyle w:val="af0"/>
            <w:noProof/>
          </w:rPr>
          <w:t>Статья 1.</w:t>
        </w:r>
        <w:r w:rsidRPr="00DD680C">
          <w:rPr>
            <w:rFonts w:ascii="Calibri" w:hAnsi="Calibri"/>
            <w:noProof/>
            <w:sz w:val="22"/>
            <w:szCs w:val="22"/>
          </w:rPr>
          <w:tab/>
        </w:r>
        <w:r w:rsidRPr="00617924">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_Toc51288552 \h </w:instrText>
        </w:r>
        <w:r>
          <w:rPr>
            <w:noProof/>
            <w:webHidden/>
          </w:rPr>
        </w:r>
        <w:r>
          <w:rPr>
            <w:noProof/>
            <w:webHidden/>
          </w:rPr>
          <w:fldChar w:fldCharType="separate"/>
        </w:r>
        <w:r>
          <w:rPr>
            <w:noProof/>
            <w:webHidden/>
          </w:rPr>
          <w:t>7</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3" w:history="1">
        <w:r w:rsidRPr="00617924">
          <w:rPr>
            <w:rStyle w:val="af0"/>
            <w:noProof/>
          </w:rPr>
          <w:t>Статья 2.</w:t>
        </w:r>
        <w:r w:rsidRPr="00DD680C">
          <w:rPr>
            <w:rFonts w:ascii="Calibri" w:hAnsi="Calibri"/>
            <w:noProof/>
            <w:sz w:val="22"/>
            <w:szCs w:val="22"/>
          </w:rPr>
          <w:tab/>
        </w:r>
        <w:r w:rsidRPr="00617924">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_Toc51288553 \h </w:instrText>
        </w:r>
        <w:r>
          <w:rPr>
            <w:noProof/>
            <w:webHidden/>
          </w:rPr>
        </w:r>
        <w:r>
          <w:rPr>
            <w:noProof/>
            <w:webHidden/>
          </w:rPr>
          <w:fldChar w:fldCharType="separate"/>
        </w:r>
        <w:r>
          <w:rPr>
            <w:noProof/>
            <w:webHidden/>
          </w:rPr>
          <w:t>16</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4" w:history="1">
        <w:r w:rsidRPr="00617924">
          <w:rPr>
            <w:rStyle w:val="af0"/>
            <w:noProof/>
          </w:rPr>
          <w:t>Статья 3.</w:t>
        </w:r>
        <w:r w:rsidRPr="00DD680C">
          <w:rPr>
            <w:rFonts w:ascii="Calibri" w:hAnsi="Calibri"/>
            <w:noProof/>
            <w:sz w:val="22"/>
            <w:szCs w:val="22"/>
          </w:rPr>
          <w:tab/>
        </w:r>
        <w:r w:rsidRPr="00617924">
          <w:rPr>
            <w:rStyle w:val="af0"/>
            <w:noProof/>
          </w:rPr>
          <w:t>Содержание настоящих Правил</w:t>
        </w:r>
        <w:r>
          <w:rPr>
            <w:noProof/>
            <w:webHidden/>
          </w:rPr>
          <w:tab/>
        </w:r>
        <w:r>
          <w:rPr>
            <w:noProof/>
            <w:webHidden/>
          </w:rPr>
          <w:fldChar w:fldCharType="begin"/>
        </w:r>
        <w:r>
          <w:rPr>
            <w:noProof/>
            <w:webHidden/>
          </w:rPr>
          <w:instrText xml:space="preserve"> PAGEREF _Toc51288554 \h </w:instrText>
        </w:r>
        <w:r>
          <w:rPr>
            <w:noProof/>
            <w:webHidden/>
          </w:rPr>
        </w:r>
        <w:r>
          <w:rPr>
            <w:noProof/>
            <w:webHidden/>
          </w:rPr>
          <w:fldChar w:fldCharType="separate"/>
        </w:r>
        <w:r>
          <w:rPr>
            <w:noProof/>
            <w:webHidden/>
          </w:rPr>
          <w:t>18</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5" w:history="1">
        <w:r w:rsidRPr="00617924">
          <w:rPr>
            <w:rStyle w:val="af0"/>
            <w:noProof/>
          </w:rPr>
          <w:t>Статья 4.</w:t>
        </w:r>
        <w:r w:rsidRPr="00DD680C">
          <w:rPr>
            <w:rFonts w:ascii="Calibri" w:hAnsi="Calibri"/>
            <w:noProof/>
            <w:sz w:val="22"/>
            <w:szCs w:val="22"/>
          </w:rPr>
          <w:tab/>
        </w:r>
        <w:r w:rsidRPr="00617924">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_Toc51288555 \h </w:instrText>
        </w:r>
        <w:r>
          <w:rPr>
            <w:noProof/>
            <w:webHidden/>
          </w:rPr>
        </w:r>
        <w:r>
          <w:rPr>
            <w:noProof/>
            <w:webHidden/>
          </w:rPr>
          <w:fldChar w:fldCharType="separate"/>
        </w:r>
        <w:r>
          <w:rPr>
            <w:noProof/>
            <w:webHidden/>
          </w:rPr>
          <w:t>19</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6" w:history="1">
        <w:r w:rsidRPr="00617924">
          <w:rPr>
            <w:rStyle w:val="af0"/>
            <w:noProof/>
          </w:rPr>
          <w:t>Статья 5.</w:t>
        </w:r>
        <w:r w:rsidRPr="00DD680C">
          <w:rPr>
            <w:rFonts w:ascii="Calibri" w:hAnsi="Calibri"/>
            <w:noProof/>
            <w:sz w:val="22"/>
            <w:szCs w:val="22"/>
          </w:rPr>
          <w:tab/>
        </w:r>
        <w:r w:rsidRPr="00617924">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_Toc51288556 \h </w:instrText>
        </w:r>
        <w:r>
          <w:rPr>
            <w:noProof/>
            <w:webHidden/>
          </w:rPr>
        </w:r>
        <w:r>
          <w:rPr>
            <w:noProof/>
            <w:webHidden/>
          </w:rPr>
          <w:fldChar w:fldCharType="separate"/>
        </w:r>
        <w:r>
          <w:rPr>
            <w:noProof/>
            <w:webHidden/>
          </w:rPr>
          <w:t>20</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7" w:history="1">
        <w:r w:rsidRPr="00617924">
          <w:rPr>
            <w:rStyle w:val="af0"/>
            <w:noProof/>
          </w:rPr>
          <w:t>Статья 6.</w:t>
        </w:r>
        <w:r w:rsidRPr="00DD680C">
          <w:rPr>
            <w:rFonts w:ascii="Calibri" w:hAnsi="Calibri"/>
            <w:noProof/>
            <w:sz w:val="22"/>
            <w:szCs w:val="22"/>
          </w:rPr>
          <w:tab/>
        </w:r>
        <w:r w:rsidRPr="00617924">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_Toc51288557 \h </w:instrText>
        </w:r>
        <w:r>
          <w:rPr>
            <w:noProof/>
            <w:webHidden/>
          </w:rPr>
        </w:r>
        <w:r>
          <w:rPr>
            <w:noProof/>
            <w:webHidden/>
          </w:rPr>
          <w:fldChar w:fldCharType="separate"/>
        </w:r>
        <w:r>
          <w:rPr>
            <w:noProof/>
            <w:webHidden/>
          </w:rPr>
          <w:t>20</w:t>
        </w:r>
        <w:r>
          <w:rPr>
            <w:noProof/>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58" w:history="1">
        <w:r w:rsidRPr="00617924">
          <w:rPr>
            <w:rStyle w:val="af0"/>
            <w:noProof/>
          </w:rPr>
          <w:t>Глава 2.</w:t>
        </w:r>
        <w:r w:rsidRPr="00DD680C">
          <w:rPr>
            <w:rFonts w:ascii="Calibri" w:eastAsia="Times New Roman" w:hAnsi="Calibri"/>
            <w:noProof/>
            <w:sz w:val="22"/>
            <w:szCs w:val="22"/>
            <w:lang w:eastAsia="ru-RU"/>
          </w:rPr>
          <w:tab/>
        </w:r>
        <w:r w:rsidRPr="00617924">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_Toc51288558 \h </w:instrText>
        </w:r>
        <w:r>
          <w:rPr>
            <w:noProof/>
            <w:webHidden/>
          </w:rPr>
        </w:r>
        <w:r>
          <w:rPr>
            <w:noProof/>
            <w:webHidden/>
          </w:rPr>
          <w:fldChar w:fldCharType="separate"/>
        </w:r>
        <w:r>
          <w:rPr>
            <w:noProof/>
            <w:webHidden/>
          </w:rPr>
          <w:t>21</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59" w:history="1">
        <w:r w:rsidRPr="00617924">
          <w:rPr>
            <w:rStyle w:val="af0"/>
            <w:noProof/>
          </w:rPr>
          <w:t>Статья 7.</w:t>
        </w:r>
        <w:r w:rsidRPr="00DD680C">
          <w:rPr>
            <w:rFonts w:ascii="Calibri" w:hAnsi="Calibri"/>
            <w:noProof/>
            <w:sz w:val="22"/>
            <w:szCs w:val="22"/>
          </w:rPr>
          <w:tab/>
        </w:r>
        <w:r w:rsidRPr="00617924">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_Toc51288559 \h </w:instrText>
        </w:r>
        <w:r>
          <w:rPr>
            <w:noProof/>
            <w:webHidden/>
          </w:rPr>
        </w:r>
        <w:r>
          <w:rPr>
            <w:noProof/>
            <w:webHidden/>
          </w:rPr>
          <w:fldChar w:fldCharType="separate"/>
        </w:r>
        <w:r>
          <w:rPr>
            <w:noProof/>
            <w:webHidden/>
          </w:rPr>
          <w:t>21</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60" w:history="1">
        <w:r w:rsidRPr="00617924">
          <w:rPr>
            <w:rStyle w:val="af0"/>
            <w:noProof/>
            <w:snapToGrid w:val="0"/>
          </w:rPr>
          <w:t>Статья 8.</w:t>
        </w:r>
        <w:r w:rsidRPr="00DD680C">
          <w:rPr>
            <w:rFonts w:ascii="Calibri" w:hAnsi="Calibri"/>
            <w:noProof/>
            <w:sz w:val="22"/>
            <w:szCs w:val="22"/>
          </w:rPr>
          <w:tab/>
        </w:r>
        <w:r w:rsidRPr="00617924">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_Toc51288560 \h </w:instrText>
        </w:r>
        <w:r>
          <w:rPr>
            <w:noProof/>
            <w:webHidden/>
          </w:rPr>
        </w:r>
        <w:r>
          <w:rPr>
            <w:noProof/>
            <w:webHidden/>
          </w:rPr>
          <w:fldChar w:fldCharType="separate"/>
        </w:r>
        <w:r>
          <w:rPr>
            <w:noProof/>
            <w:webHidden/>
          </w:rPr>
          <w:t>22</w:t>
        </w:r>
        <w:r>
          <w:rPr>
            <w:noProof/>
            <w:webHidden/>
          </w:rPr>
          <w:fldChar w:fldCharType="end"/>
        </w:r>
      </w:hyperlink>
    </w:p>
    <w:p w:rsidR="00103AF7" w:rsidRPr="00DD680C" w:rsidRDefault="00103AF7">
      <w:pPr>
        <w:pStyle w:val="31"/>
        <w:tabs>
          <w:tab w:val="left" w:pos="1760"/>
        </w:tabs>
        <w:rPr>
          <w:rFonts w:ascii="Calibri" w:hAnsi="Calibri"/>
          <w:noProof/>
          <w:sz w:val="22"/>
          <w:szCs w:val="22"/>
        </w:rPr>
      </w:pPr>
      <w:hyperlink w:anchor="_Toc51288561" w:history="1">
        <w:r w:rsidRPr="00617924">
          <w:rPr>
            <w:rStyle w:val="af0"/>
            <w:noProof/>
          </w:rPr>
          <w:t>Статья 9.</w:t>
        </w:r>
        <w:r w:rsidRPr="00DD680C">
          <w:rPr>
            <w:rFonts w:ascii="Calibri" w:hAnsi="Calibri"/>
            <w:noProof/>
            <w:sz w:val="22"/>
            <w:szCs w:val="22"/>
          </w:rPr>
          <w:tab/>
        </w:r>
        <w:r w:rsidRPr="00617924">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_Toc51288561 \h </w:instrText>
        </w:r>
        <w:r>
          <w:rPr>
            <w:noProof/>
            <w:webHidden/>
          </w:rPr>
        </w:r>
        <w:r>
          <w:rPr>
            <w:noProof/>
            <w:webHidden/>
          </w:rPr>
          <w:fldChar w:fldCharType="separate"/>
        </w:r>
        <w:r>
          <w:rPr>
            <w:noProof/>
            <w:webHidden/>
          </w:rPr>
          <w:t>23</w:t>
        </w:r>
        <w:r>
          <w:rPr>
            <w:noProof/>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62" w:history="1">
        <w:r w:rsidRPr="00617924">
          <w:rPr>
            <w:rStyle w:val="af0"/>
            <w:noProof/>
          </w:rPr>
          <w:t>Глава 3.</w:t>
        </w:r>
        <w:r w:rsidRPr="00DD680C">
          <w:rPr>
            <w:rFonts w:ascii="Calibri" w:eastAsia="Times New Roman" w:hAnsi="Calibri"/>
            <w:noProof/>
            <w:sz w:val="22"/>
            <w:szCs w:val="22"/>
            <w:lang w:eastAsia="ru-RU"/>
          </w:rPr>
          <w:tab/>
        </w:r>
        <w:r w:rsidRPr="00617924">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_Toc51288562 \h </w:instrText>
        </w:r>
        <w:r>
          <w:rPr>
            <w:noProof/>
            <w:webHidden/>
          </w:rPr>
        </w:r>
        <w:r>
          <w:rPr>
            <w:noProof/>
            <w:webHidden/>
          </w:rPr>
          <w:fldChar w:fldCharType="separate"/>
        </w:r>
        <w:r>
          <w:rPr>
            <w:noProof/>
            <w:webHidden/>
          </w:rPr>
          <w:t>25</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3" w:history="1">
        <w:r w:rsidRPr="00617924">
          <w:rPr>
            <w:rStyle w:val="af0"/>
            <w:noProof/>
          </w:rPr>
          <w:t>Статья 10.</w:t>
        </w:r>
        <w:r w:rsidRPr="00DD680C">
          <w:rPr>
            <w:rFonts w:ascii="Calibri" w:hAnsi="Calibri"/>
            <w:noProof/>
            <w:sz w:val="22"/>
            <w:szCs w:val="22"/>
          </w:rPr>
          <w:tab/>
        </w:r>
        <w:r w:rsidRPr="00617924">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_Toc51288563 \h </w:instrText>
        </w:r>
        <w:r>
          <w:rPr>
            <w:noProof/>
            <w:webHidden/>
          </w:rPr>
        </w:r>
        <w:r>
          <w:rPr>
            <w:noProof/>
            <w:webHidden/>
          </w:rPr>
          <w:fldChar w:fldCharType="separate"/>
        </w:r>
        <w:r>
          <w:rPr>
            <w:noProof/>
            <w:webHidden/>
          </w:rPr>
          <w:t>25</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4" w:history="1">
        <w:r w:rsidRPr="00617924">
          <w:rPr>
            <w:rStyle w:val="af0"/>
            <w:noProof/>
          </w:rPr>
          <w:t>Статья 11.</w:t>
        </w:r>
        <w:r w:rsidRPr="00DD680C">
          <w:rPr>
            <w:rFonts w:ascii="Calibri" w:hAnsi="Calibri"/>
            <w:noProof/>
            <w:sz w:val="22"/>
            <w:szCs w:val="22"/>
          </w:rPr>
          <w:tab/>
        </w:r>
        <w:r w:rsidRPr="00617924">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_Toc51288564 \h </w:instrText>
        </w:r>
        <w:r>
          <w:rPr>
            <w:noProof/>
            <w:webHidden/>
          </w:rPr>
        </w:r>
        <w:r>
          <w:rPr>
            <w:noProof/>
            <w:webHidden/>
          </w:rPr>
          <w:fldChar w:fldCharType="separate"/>
        </w:r>
        <w:r>
          <w:rPr>
            <w:noProof/>
            <w:webHidden/>
          </w:rPr>
          <w:t>28</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5" w:history="1">
        <w:r w:rsidRPr="00617924">
          <w:rPr>
            <w:rStyle w:val="af0"/>
            <w:noProof/>
          </w:rPr>
          <w:t>Статья 12.</w:t>
        </w:r>
        <w:r w:rsidRPr="00DD680C">
          <w:rPr>
            <w:rFonts w:ascii="Calibri" w:hAnsi="Calibri"/>
            <w:noProof/>
            <w:sz w:val="22"/>
            <w:szCs w:val="22"/>
          </w:rPr>
          <w:tab/>
        </w:r>
        <w:r w:rsidRPr="00617924">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_Toc51288565 \h </w:instrText>
        </w:r>
        <w:r>
          <w:rPr>
            <w:noProof/>
            <w:webHidden/>
          </w:rPr>
        </w:r>
        <w:r>
          <w:rPr>
            <w:noProof/>
            <w:webHidden/>
          </w:rPr>
          <w:fldChar w:fldCharType="separate"/>
        </w:r>
        <w:r>
          <w:rPr>
            <w:noProof/>
            <w:webHidden/>
          </w:rPr>
          <w:t>29</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6" w:history="1">
        <w:r w:rsidRPr="00617924">
          <w:rPr>
            <w:rStyle w:val="af0"/>
            <w:noProof/>
          </w:rPr>
          <w:t>Статья 13.</w:t>
        </w:r>
        <w:r w:rsidRPr="00DD680C">
          <w:rPr>
            <w:rFonts w:ascii="Calibri" w:hAnsi="Calibri"/>
            <w:noProof/>
            <w:sz w:val="22"/>
            <w:szCs w:val="22"/>
          </w:rPr>
          <w:tab/>
        </w:r>
        <w:r w:rsidRPr="00617924">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617924">
          <w:rPr>
            <w:rStyle w:val="af0"/>
            <w:rFonts w:ascii="Cambria Math" w:hAnsi="Cambria Math" w:cs="Cambria Math"/>
            <w:noProof/>
          </w:rPr>
          <w:t>е</w:t>
        </w:r>
        <w:r w:rsidRPr="00617924">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_Toc51288566 \h </w:instrText>
        </w:r>
        <w:r>
          <w:rPr>
            <w:noProof/>
            <w:webHidden/>
          </w:rPr>
        </w:r>
        <w:r>
          <w:rPr>
            <w:noProof/>
            <w:webHidden/>
          </w:rPr>
          <w:fldChar w:fldCharType="separate"/>
        </w:r>
        <w:r>
          <w:rPr>
            <w:noProof/>
            <w:webHidden/>
          </w:rPr>
          <w:t>30</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7" w:history="1">
        <w:r w:rsidRPr="00617924">
          <w:rPr>
            <w:rStyle w:val="af0"/>
            <w:noProof/>
          </w:rPr>
          <w:t>Статья 14.</w:t>
        </w:r>
        <w:r w:rsidRPr="00DD680C">
          <w:rPr>
            <w:rFonts w:ascii="Calibri" w:hAnsi="Calibri"/>
            <w:noProof/>
            <w:sz w:val="22"/>
            <w:szCs w:val="22"/>
          </w:rPr>
          <w:tab/>
        </w:r>
        <w:r w:rsidRPr="00617924">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_Toc51288567 \h </w:instrText>
        </w:r>
        <w:r>
          <w:rPr>
            <w:noProof/>
            <w:webHidden/>
          </w:rPr>
        </w:r>
        <w:r>
          <w:rPr>
            <w:noProof/>
            <w:webHidden/>
          </w:rPr>
          <w:fldChar w:fldCharType="separate"/>
        </w:r>
        <w:r>
          <w:rPr>
            <w:noProof/>
            <w:webHidden/>
          </w:rPr>
          <w:t>31</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8" w:history="1">
        <w:r w:rsidRPr="00617924">
          <w:rPr>
            <w:rStyle w:val="af0"/>
            <w:noProof/>
          </w:rPr>
          <w:t>Статья 15.</w:t>
        </w:r>
        <w:r w:rsidRPr="00DD680C">
          <w:rPr>
            <w:rFonts w:ascii="Calibri" w:hAnsi="Calibri"/>
            <w:noProof/>
            <w:sz w:val="22"/>
            <w:szCs w:val="22"/>
          </w:rPr>
          <w:tab/>
        </w:r>
        <w:r w:rsidRPr="00617924">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_Toc51288568 \h </w:instrText>
        </w:r>
        <w:r>
          <w:rPr>
            <w:noProof/>
            <w:webHidden/>
          </w:rPr>
        </w:r>
        <w:r>
          <w:rPr>
            <w:noProof/>
            <w:webHidden/>
          </w:rPr>
          <w:fldChar w:fldCharType="separate"/>
        </w:r>
        <w:r>
          <w:rPr>
            <w:noProof/>
            <w:webHidden/>
          </w:rPr>
          <w:t>33</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69" w:history="1">
        <w:r w:rsidRPr="00617924">
          <w:rPr>
            <w:rStyle w:val="af0"/>
            <w:noProof/>
          </w:rPr>
          <w:t>Статья 16.</w:t>
        </w:r>
        <w:r w:rsidRPr="00DD680C">
          <w:rPr>
            <w:rFonts w:ascii="Calibri" w:hAnsi="Calibri"/>
            <w:noProof/>
            <w:sz w:val="22"/>
            <w:szCs w:val="22"/>
          </w:rPr>
          <w:tab/>
        </w:r>
        <w:r w:rsidRPr="00617924">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_Toc51288569 \h </w:instrText>
        </w:r>
        <w:r>
          <w:rPr>
            <w:noProof/>
            <w:webHidden/>
          </w:rPr>
        </w:r>
        <w:r>
          <w:rPr>
            <w:noProof/>
            <w:webHidden/>
          </w:rPr>
          <w:fldChar w:fldCharType="separate"/>
        </w:r>
        <w:r>
          <w:rPr>
            <w:noProof/>
            <w:webHidden/>
          </w:rPr>
          <w:t>34</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0" w:history="1">
        <w:r w:rsidRPr="00617924">
          <w:rPr>
            <w:rStyle w:val="af0"/>
            <w:noProof/>
          </w:rPr>
          <w:t>Статья 17.</w:t>
        </w:r>
        <w:r w:rsidRPr="00DD680C">
          <w:rPr>
            <w:rFonts w:ascii="Calibri" w:hAnsi="Calibri"/>
            <w:noProof/>
            <w:sz w:val="22"/>
            <w:szCs w:val="22"/>
          </w:rPr>
          <w:tab/>
        </w:r>
        <w:r w:rsidRPr="00617924">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_Toc51288570 \h </w:instrText>
        </w:r>
        <w:r>
          <w:rPr>
            <w:noProof/>
            <w:webHidden/>
          </w:rPr>
        </w:r>
        <w:r>
          <w:rPr>
            <w:noProof/>
            <w:webHidden/>
          </w:rPr>
          <w:fldChar w:fldCharType="separate"/>
        </w:r>
        <w:r>
          <w:rPr>
            <w:noProof/>
            <w:webHidden/>
          </w:rPr>
          <w:t>36</w:t>
        </w:r>
        <w:r>
          <w:rPr>
            <w:noProof/>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71" w:history="1">
        <w:r w:rsidRPr="00617924">
          <w:rPr>
            <w:rStyle w:val="af0"/>
            <w:noProof/>
          </w:rPr>
          <w:t>Глава 4.</w:t>
        </w:r>
        <w:r w:rsidRPr="00DD680C">
          <w:rPr>
            <w:rFonts w:ascii="Calibri" w:eastAsia="Times New Roman" w:hAnsi="Calibri"/>
            <w:noProof/>
            <w:sz w:val="22"/>
            <w:szCs w:val="22"/>
            <w:lang w:eastAsia="ru-RU"/>
          </w:rPr>
          <w:tab/>
        </w:r>
        <w:r w:rsidRPr="00617924">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_Toc51288571 \h </w:instrText>
        </w:r>
        <w:r>
          <w:rPr>
            <w:noProof/>
            <w:webHidden/>
          </w:rPr>
        </w:r>
        <w:r>
          <w:rPr>
            <w:noProof/>
            <w:webHidden/>
          </w:rPr>
          <w:fldChar w:fldCharType="separate"/>
        </w:r>
        <w:r>
          <w:rPr>
            <w:noProof/>
            <w:webHidden/>
          </w:rPr>
          <w:t>38</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2" w:history="1">
        <w:r w:rsidRPr="00617924">
          <w:rPr>
            <w:rStyle w:val="af0"/>
            <w:noProof/>
          </w:rPr>
          <w:t>Статья 18.</w:t>
        </w:r>
        <w:r w:rsidRPr="00DD680C">
          <w:rPr>
            <w:rFonts w:ascii="Calibri" w:hAnsi="Calibri"/>
            <w:noProof/>
            <w:sz w:val="22"/>
            <w:szCs w:val="22"/>
          </w:rPr>
          <w:tab/>
        </w:r>
        <w:r w:rsidRPr="00617924">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_Toc51288572 \h </w:instrText>
        </w:r>
        <w:r>
          <w:rPr>
            <w:noProof/>
            <w:webHidden/>
          </w:rPr>
        </w:r>
        <w:r>
          <w:rPr>
            <w:noProof/>
            <w:webHidden/>
          </w:rPr>
          <w:fldChar w:fldCharType="separate"/>
        </w:r>
        <w:r>
          <w:rPr>
            <w:noProof/>
            <w:webHidden/>
          </w:rPr>
          <w:t>38</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3" w:history="1">
        <w:r w:rsidRPr="00617924">
          <w:rPr>
            <w:rStyle w:val="af0"/>
            <w:noProof/>
          </w:rPr>
          <w:t>Статья 19.</w:t>
        </w:r>
        <w:r w:rsidRPr="00DD680C">
          <w:rPr>
            <w:rFonts w:ascii="Calibri" w:hAnsi="Calibri"/>
            <w:noProof/>
            <w:sz w:val="22"/>
            <w:szCs w:val="22"/>
          </w:rPr>
          <w:tab/>
        </w:r>
        <w:r w:rsidRPr="00617924">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_Toc51288573 \h </w:instrText>
        </w:r>
        <w:r>
          <w:rPr>
            <w:noProof/>
            <w:webHidden/>
          </w:rPr>
        </w:r>
        <w:r>
          <w:rPr>
            <w:noProof/>
            <w:webHidden/>
          </w:rPr>
          <w:fldChar w:fldCharType="separate"/>
        </w:r>
        <w:r>
          <w:rPr>
            <w:noProof/>
            <w:webHidden/>
          </w:rPr>
          <w:t>40</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4" w:history="1">
        <w:r w:rsidRPr="00617924">
          <w:rPr>
            <w:rStyle w:val="af0"/>
            <w:noProof/>
          </w:rPr>
          <w:t>Статья 20.</w:t>
        </w:r>
        <w:r w:rsidRPr="00DD680C">
          <w:rPr>
            <w:rFonts w:ascii="Calibri" w:hAnsi="Calibri"/>
            <w:noProof/>
            <w:sz w:val="22"/>
            <w:szCs w:val="22"/>
          </w:rPr>
          <w:tab/>
        </w:r>
        <w:r w:rsidRPr="00617924">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_Toc51288574 \h </w:instrText>
        </w:r>
        <w:r>
          <w:rPr>
            <w:noProof/>
            <w:webHidden/>
          </w:rPr>
        </w:r>
        <w:r>
          <w:rPr>
            <w:noProof/>
            <w:webHidden/>
          </w:rPr>
          <w:fldChar w:fldCharType="separate"/>
        </w:r>
        <w:r>
          <w:rPr>
            <w:noProof/>
            <w:webHidden/>
          </w:rPr>
          <w:t>43</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5" w:history="1">
        <w:r w:rsidRPr="00617924">
          <w:rPr>
            <w:rStyle w:val="af0"/>
            <w:noProof/>
          </w:rPr>
          <w:t>Статья 21.</w:t>
        </w:r>
        <w:r w:rsidRPr="00DD680C">
          <w:rPr>
            <w:rFonts w:ascii="Calibri" w:hAnsi="Calibri"/>
            <w:noProof/>
            <w:sz w:val="22"/>
            <w:szCs w:val="22"/>
          </w:rPr>
          <w:tab/>
        </w:r>
        <w:r w:rsidRPr="00617924">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_Toc51288575 \h </w:instrText>
        </w:r>
        <w:r>
          <w:rPr>
            <w:noProof/>
            <w:webHidden/>
          </w:rPr>
        </w:r>
        <w:r>
          <w:rPr>
            <w:noProof/>
            <w:webHidden/>
          </w:rPr>
          <w:fldChar w:fldCharType="separate"/>
        </w:r>
        <w:r>
          <w:rPr>
            <w:noProof/>
            <w:webHidden/>
          </w:rPr>
          <w:t>44</w:t>
        </w:r>
        <w:r>
          <w:rPr>
            <w:noProof/>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76" w:history="1">
        <w:r w:rsidRPr="00617924">
          <w:rPr>
            <w:rStyle w:val="af0"/>
            <w:noProof/>
          </w:rPr>
          <w:t>Глава 5.</w:t>
        </w:r>
        <w:r w:rsidRPr="00DD680C">
          <w:rPr>
            <w:rFonts w:ascii="Calibri" w:eastAsia="Times New Roman" w:hAnsi="Calibri"/>
            <w:noProof/>
            <w:sz w:val="22"/>
            <w:szCs w:val="22"/>
            <w:lang w:eastAsia="ru-RU"/>
          </w:rPr>
          <w:tab/>
        </w:r>
        <w:r w:rsidRPr="00617924">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_Toc51288576 \h </w:instrText>
        </w:r>
        <w:r>
          <w:rPr>
            <w:noProof/>
            <w:webHidden/>
          </w:rPr>
        </w:r>
        <w:r>
          <w:rPr>
            <w:noProof/>
            <w:webHidden/>
          </w:rPr>
          <w:fldChar w:fldCharType="separate"/>
        </w:r>
        <w:r>
          <w:rPr>
            <w:noProof/>
            <w:webHidden/>
          </w:rPr>
          <w:t>47</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7" w:history="1">
        <w:r w:rsidRPr="00617924">
          <w:rPr>
            <w:rStyle w:val="af0"/>
            <w:noProof/>
          </w:rPr>
          <w:t>Статья 22.</w:t>
        </w:r>
        <w:r w:rsidRPr="00DD680C">
          <w:rPr>
            <w:rFonts w:ascii="Calibri" w:hAnsi="Calibri"/>
            <w:noProof/>
            <w:sz w:val="22"/>
            <w:szCs w:val="22"/>
          </w:rPr>
          <w:tab/>
        </w:r>
        <w:r w:rsidRPr="00617924">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_Toc51288577 \h </w:instrText>
        </w:r>
        <w:r>
          <w:rPr>
            <w:noProof/>
            <w:webHidden/>
          </w:rPr>
        </w:r>
        <w:r>
          <w:rPr>
            <w:noProof/>
            <w:webHidden/>
          </w:rPr>
          <w:fldChar w:fldCharType="separate"/>
        </w:r>
        <w:r>
          <w:rPr>
            <w:noProof/>
            <w:webHidden/>
          </w:rPr>
          <w:t>47</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8" w:history="1">
        <w:r w:rsidRPr="00617924">
          <w:rPr>
            <w:rStyle w:val="af0"/>
            <w:noProof/>
          </w:rPr>
          <w:t>Статья 23.</w:t>
        </w:r>
        <w:r w:rsidRPr="00DD680C">
          <w:rPr>
            <w:rFonts w:ascii="Calibri" w:hAnsi="Calibri"/>
            <w:noProof/>
            <w:sz w:val="22"/>
            <w:szCs w:val="22"/>
          </w:rPr>
          <w:tab/>
        </w:r>
        <w:r w:rsidRPr="00617924">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_Toc51288578 \h </w:instrText>
        </w:r>
        <w:r>
          <w:rPr>
            <w:noProof/>
            <w:webHidden/>
          </w:rPr>
        </w:r>
        <w:r>
          <w:rPr>
            <w:noProof/>
            <w:webHidden/>
          </w:rPr>
          <w:fldChar w:fldCharType="separate"/>
        </w:r>
        <w:r>
          <w:rPr>
            <w:noProof/>
            <w:webHidden/>
          </w:rPr>
          <w:t>48</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79" w:history="1">
        <w:r w:rsidRPr="00617924">
          <w:rPr>
            <w:rStyle w:val="af0"/>
            <w:noProof/>
          </w:rPr>
          <w:t>Статья 24.</w:t>
        </w:r>
        <w:r w:rsidRPr="00DD680C">
          <w:rPr>
            <w:rFonts w:ascii="Calibri" w:hAnsi="Calibri"/>
            <w:noProof/>
            <w:sz w:val="22"/>
            <w:szCs w:val="22"/>
          </w:rPr>
          <w:tab/>
        </w:r>
        <w:r w:rsidRPr="00617924">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_Toc51288579 \h </w:instrText>
        </w:r>
        <w:r>
          <w:rPr>
            <w:noProof/>
            <w:webHidden/>
          </w:rPr>
        </w:r>
        <w:r>
          <w:rPr>
            <w:noProof/>
            <w:webHidden/>
          </w:rPr>
          <w:fldChar w:fldCharType="separate"/>
        </w:r>
        <w:r>
          <w:rPr>
            <w:noProof/>
            <w:webHidden/>
          </w:rPr>
          <w:t>49</w:t>
        </w:r>
        <w:r>
          <w:rPr>
            <w:noProof/>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80" w:history="1">
        <w:r w:rsidRPr="00617924">
          <w:rPr>
            <w:rStyle w:val="af0"/>
            <w:noProof/>
          </w:rPr>
          <w:t>Глава 6.</w:t>
        </w:r>
        <w:r w:rsidRPr="00DD680C">
          <w:rPr>
            <w:rFonts w:ascii="Calibri" w:eastAsia="Times New Roman" w:hAnsi="Calibri"/>
            <w:noProof/>
            <w:sz w:val="22"/>
            <w:szCs w:val="22"/>
            <w:lang w:eastAsia="ru-RU"/>
          </w:rPr>
          <w:tab/>
        </w:r>
        <w:r w:rsidRPr="00617924">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_Toc51288580 \h </w:instrText>
        </w:r>
        <w:r>
          <w:rPr>
            <w:noProof/>
            <w:webHidden/>
          </w:rPr>
        </w:r>
        <w:r>
          <w:rPr>
            <w:noProof/>
            <w:webHidden/>
          </w:rPr>
          <w:fldChar w:fldCharType="separate"/>
        </w:r>
        <w:r>
          <w:rPr>
            <w:noProof/>
            <w:webHidden/>
          </w:rPr>
          <w:t>56</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81" w:history="1">
        <w:r w:rsidRPr="00617924">
          <w:rPr>
            <w:rStyle w:val="af0"/>
            <w:noProof/>
          </w:rPr>
          <w:t>Статья 25.</w:t>
        </w:r>
        <w:r w:rsidRPr="00DD680C">
          <w:rPr>
            <w:rFonts w:ascii="Calibri" w:hAnsi="Calibri"/>
            <w:noProof/>
            <w:sz w:val="22"/>
            <w:szCs w:val="22"/>
          </w:rPr>
          <w:tab/>
        </w:r>
        <w:r w:rsidRPr="00617924">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_Toc51288581 \h </w:instrText>
        </w:r>
        <w:r>
          <w:rPr>
            <w:noProof/>
            <w:webHidden/>
          </w:rPr>
        </w:r>
        <w:r>
          <w:rPr>
            <w:noProof/>
            <w:webHidden/>
          </w:rPr>
          <w:fldChar w:fldCharType="separate"/>
        </w:r>
        <w:r>
          <w:rPr>
            <w:noProof/>
            <w:webHidden/>
          </w:rPr>
          <w:t>56</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82" w:history="1">
        <w:r w:rsidRPr="00617924">
          <w:rPr>
            <w:rStyle w:val="af0"/>
            <w:noProof/>
          </w:rPr>
          <w:t>Статья 26.</w:t>
        </w:r>
        <w:r w:rsidRPr="00DD680C">
          <w:rPr>
            <w:rFonts w:ascii="Calibri" w:hAnsi="Calibri"/>
            <w:noProof/>
            <w:sz w:val="22"/>
            <w:szCs w:val="22"/>
          </w:rPr>
          <w:tab/>
        </w:r>
        <w:r w:rsidRPr="00617924">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_Toc51288582 \h </w:instrText>
        </w:r>
        <w:r>
          <w:rPr>
            <w:noProof/>
            <w:webHidden/>
          </w:rPr>
        </w:r>
        <w:r>
          <w:rPr>
            <w:noProof/>
            <w:webHidden/>
          </w:rPr>
          <w:fldChar w:fldCharType="separate"/>
        </w:r>
        <w:r>
          <w:rPr>
            <w:noProof/>
            <w:webHidden/>
          </w:rPr>
          <w:t>58</w:t>
        </w:r>
        <w:r>
          <w:rPr>
            <w:noProof/>
            <w:webHidden/>
          </w:rPr>
          <w:fldChar w:fldCharType="end"/>
        </w:r>
      </w:hyperlink>
    </w:p>
    <w:p w:rsidR="00103AF7" w:rsidRPr="00DD680C" w:rsidRDefault="00103AF7">
      <w:pPr>
        <w:pStyle w:val="22"/>
        <w:tabs>
          <w:tab w:val="left" w:pos="1760"/>
        </w:tabs>
        <w:rPr>
          <w:rFonts w:ascii="Calibri" w:eastAsia="Times New Roman" w:hAnsi="Calibri"/>
          <w:noProof/>
          <w:sz w:val="22"/>
          <w:szCs w:val="22"/>
          <w:lang w:eastAsia="ru-RU"/>
        </w:rPr>
      </w:pPr>
      <w:hyperlink w:anchor="_Toc51288583" w:history="1">
        <w:r w:rsidRPr="00617924">
          <w:rPr>
            <w:rStyle w:val="af0"/>
            <w:noProof/>
          </w:rPr>
          <w:t>Глава 7.</w:t>
        </w:r>
        <w:r w:rsidRPr="00DD680C">
          <w:rPr>
            <w:rFonts w:ascii="Calibri" w:eastAsia="Times New Roman" w:hAnsi="Calibri"/>
            <w:noProof/>
            <w:sz w:val="22"/>
            <w:szCs w:val="22"/>
            <w:lang w:eastAsia="ru-RU"/>
          </w:rPr>
          <w:tab/>
        </w:r>
        <w:r w:rsidRPr="00617924">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_Toc51288583 \h </w:instrText>
        </w:r>
        <w:r>
          <w:rPr>
            <w:noProof/>
            <w:webHidden/>
          </w:rPr>
        </w:r>
        <w:r>
          <w:rPr>
            <w:noProof/>
            <w:webHidden/>
          </w:rPr>
          <w:fldChar w:fldCharType="separate"/>
        </w:r>
        <w:r>
          <w:rPr>
            <w:noProof/>
            <w:webHidden/>
          </w:rPr>
          <w:t>59</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84" w:history="1">
        <w:r w:rsidRPr="00617924">
          <w:rPr>
            <w:rStyle w:val="af0"/>
            <w:noProof/>
          </w:rPr>
          <w:t>Статья 27.</w:t>
        </w:r>
        <w:r w:rsidRPr="00DD680C">
          <w:rPr>
            <w:rFonts w:ascii="Calibri" w:hAnsi="Calibri"/>
            <w:noProof/>
            <w:sz w:val="22"/>
            <w:szCs w:val="22"/>
          </w:rPr>
          <w:tab/>
        </w:r>
        <w:r w:rsidRPr="00617924">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_Toc51288584 \h </w:instrText>
        </w:r>
        <w:r>
          <w:rPr>
            <w:noProof/>
            <w:webHidden/>
          </w:rPr>
        </w:r>
        <w:r>
          <w:rPr>
            <w:noProof/>
            <w:webHidden/>
          </w:rPr>
          <w:fldChar w:fldCharType="separate"/>
        </w:r>
        <w:r>
          <w:rPr>
            <w:noProof/>
            <w:webHidden/>
          </w:rPr>
          <w:t>59</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85" w:history="1">
        <w:r w:rsidRPr="00617924">
          <w:rPr>
            <w:rStyle w:val="af0"/>
            <w:noProof/>
          </w:rPr>
          <w:t>Статья 28.</w:t>
        </w:r>
        <w:r w:rsidRPr="00DD680C">
          <w:rPr>
            <w:rFonts w:ascii="Calibri" w:hAnsi="Calibri"/>
            <w:noProof/>
            <w:sz w:val="22"/>
            <w:szCs w:val="22"/>
          </w:rPr>
          <w:tab/>
        </w:r>
        <w:r w:rsidRPr="00617924">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_Toc51288585 \h </w:instrText>
        </w:r>
        <w:r>
          <w:rPr>
            <w:noProof/>
            <w:webHidden/>
          </w:rPr>
        </w:r>
        <w:r>
          <w:rPr>
            <w:noProof/>
            <w:webHidden/>
          </w:rPr>
          <w:fldChar w:fldCharType="separate"/>
        </w:r>
        <w:r>
          <w:rPr>
            <w:noProof/>
            <w:webHidden/>
          </w:rPr>
          <w:t>59</w:t>
        </w:r>
        <w:r>
          <w:rPr>
            <w:noProof/>
            <w:webHidden/>
          </w:rPr>
          <w:fldChar w:fldCharType="end"/>
        </w:r>
      </w:hyperlink>
    </w:p>
    <w:p w:rsidR="00103AF7" w:rsidRPr="00DD680C" w:rsidRDefault="00103AF7">
      <w:pPr>
        <w:pStyle w:val="12"/>
        <w:tabs>
          <w:tab w:val="left" w:pos="1320"/>
        </w:tabs>
        <w:rPr>
          <w:rFonts w:ascii="Calibri" w:hAnsi="Calibri" w:cs="Times New Roman"/>
          <w:b w:val="0"/>
          <w:bCs w:val="0"/>
          <w:caps w:val="0"/>
          <w:sz w:val="22"/>
          <w:szCs w:val="22"/>
          <w:lang w:val="ru-RU" w:eastAsia="ru-RU" w:bidi="ar-SA"/>
        </w:rPr>
      </w:pPr>
      <w:hyperlink w:anchor="_Toc51288586" w:history="1">
        <w:r w:rsidRPr="00617924">
          <w:rPr>
            <w:rStyle w:val="af0"/>
          </w:rPr>
          <w:t>Часть 2.</w:t>
        </w:r>
        <w:r w:rsidRPr="00DD680C">
          <w:rPr>
            <w:rFonts w:ascii="Calibri" w:hAnsi="Calibri" w:cs="Times New Roman"/>
            <w:b w:val="0"/>
            <w:bCs w:val="0"/>
            <w:caps w:val="0"/>
            <w:sz w:val="22"/>
            <w:szCs w:val="22"/>
            <w:lang w:val="ru-RU" w:eastAsia="ru-RU" w:bidi="ar-SA"/>
          </w:rPr>
          <w:tab/>
        </w:r>
        <w:r w:rsidRPr="00617924">
          <w:rPr>
            <w:rStyle w:val="af0"/>
          </w:rPr>
          <w:t>КАРТА ГРАДОСТРОИТЕЛЬНОГО ЗОНИРОВАНИЯ</w:t>
        </w:r>
        <w:r>
          <w:rPr>
            <w:webHidden/>
          </w:rPr>
          <w:tab/>
        </w:r>
        <w:r>
          <w:rPr>
            <w:webHidden/>
          </w:rPr>
          <w:fldChar w:fldCharType="begin"/>
        </w:r>
        <w:r>
          <w:rPr>
            <w:webHidden/>
          </w:rPr>
          <w:instrText xml:space="preserve"> PAGEREF _Toc51288586 \h </w:instrText>
        </w:r>
        <w:r>
          <w:rPr>
            <w:webHidden/>
          </w:rPr>
        </w:r>
        <w:r>
          <w:rPr>
            <w:webHidden/>
          </w:rPr>
          <w:fldChar w:fldCharType="separate"/>
        </w:r>
        <w:r>
          <w:rPr>
            <w:webHidden/>
          </w:rPr>
          <w:t>59</w:t>
        </w:r>
        <w:r>
          <w:rPr>
            <w:webHidden/>
          </w:rPr>
          <w:fldChar w:fldCharType="end"/>
        </w:r>
      </w:hyperlink>
    </w:p>
    <w:p w:rsidR="00103AF7" w:rsidRPr="00DD680C" w:rsidRDefault="00103AF7">
      <w:pPr>
        <w:pStyle w:val="12"/>
        <w:tabs>
          <w:tab w:val="left" w:pos="1320"/>
        </w:tabs>
        <w:rPr>
          <w:rFonts w:ascii="Calibri" w:hAnsi="Calibri" w:cs="Times New Roman"/>
          <w:b w:val="0"/>
          <w:bCs w:val="0"/>
          <w:caps w:val="0"/>
          <w:sz w:val="22"/>
          <w:szCs w:val="22"/>
          <w:lang w:val="ru-RU" w:eastAsia="ru-RU" w:bidi="ar-SA"/>
        </w:rPr>
      </w:pPr>
      <w:hyperlink w:anchor="_Toc51288587" w:history="1">
        <w:r w:rsidRPr="00617924">
          <w:rPr>
            <w:rStyle w:val="af0"/>
          </w:rPr>
          <w:t>Часть 3.</w:t>
        </w:r>
        <w:r w:rsidRPr="00DD680C">
          <w:rPr>
            <w:rFonts w:ascii="Calibri" w:hAnsi="Calibri" w:cs="Times New Roman"/>
            <w:b w:val="0"/>
            <w:bCs w:val="0"/>
            <w:caps w:val="0"/>
            <w:sz w:val="22"/>
            <w:szCs w:val="22"/>
            <w:lang w:val="ru-RU" w:eastAsia="ru-RU" w:bidi="ar-SA"/>
          </w:rPr>
          <w:tab/>
        </w:r>
        <w:r w:rsidRPr="00617924">
          <w:rPr>
            <w:rStyle w:val="af0"/>
          </w:rPr>
          <w:t>ГРАДОСТРОИТЕЛЬНЫЕ РЕГЛАМЕНТЫ</w:t>
        </w:r>
        <w:r>
          <w:rPr>
            <w:webHidden/>
          </w:rPr>
          <w:tab/>
        </w:r>
        <w:r>
          <w:rPr>
            <w:webHidden/>
          </w:rPr>
          <w:fldChar w:fldCharType="begin"/>
        </w:r>
        <w:r>
          <w:rPr>
            <w:webHidden/>
          </w:rPr>
          <w:instrText xml:space="preserve"> PAGEREF _Toc51288587 \h </w:instrText>
        </w:r>
        <w:r>
          <w:rPr>
            <w:webHidden/>
          </w:rPr>
        </w:r>
        <w:r>
          <w:rPr>
            <w:webHidden/>
          </w:rPr>
          <w:fldChar w:fldCharType="separate"/>
        </w:r>
        <w:r>
          <w:rPr>
            <w:webHidden/>
          </w:rPr>
          <w:t>62</w:t>
        </w:r>
        <w:r>
          <w:rPr>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88" w:history="1">
        <w:r w:rsidRPr="00617924">
          <w:rPr>
            <w:rStyle w:val="af0"/>
            <w:noProof/>
          </w:rPr>
          <w:t>Статья 29.</w:t>
        </w:r>
        <w:r w:rsidRPr="00DD680C">
          <w:rPr>
            <w:rFonts w:ascii="Calibri" w:hAnsi="Calibri"/>
            <w:noProof/>
            <w:sz w:val="22"/>
            <w:szCs w:val="22"/>
          </w:rPr>
          <w:tab/>
        </w:r>
        <w:r w:rsidRPr="00617924">
          <w:rPr>
            <w:rStyle w:val="af0"/>
            <w:noProof/>
          </w:rPr>
          <w:t>Виды территориальных зон, выделенных на карте градостроительного зонирования территории Первомайского сельского поселения.</w:t>
        </w:r>
        <w:r>
          <w:rPr>
            <w:noProof/>
            <w:webHidden/>
          </w:rPr>
          <w:tab/>
        </w:r>
        <w:r>
          <w:rPr>
            <w:noProof/>
            <w:webHidden/>
          </w:rPr>
          <w:fldChar w:fldCharType="begin"/>
        </w:r>
        <w:r>
          <w:rPr>
            <w:noProof/>
            <w:webHidden/>
          </w:rPr>
          <w:instrText xml:space="preserve"> PAGEREF _Toc51288588 \h </w:instrText>
        </w:r>
        <w:r>
          <w:rPr>
            <w:noProof/>
            <w:webHidden/>
          </w:rPr>
        </w:r>
        <w:r>
          <w:rPr>
            <w:noProof/>
            <w:webHidden/>
          </w:rPr>
          <w:fldChar w:fldCharType="separate"/>
        </w:r>
        <w:r>
          <w:rPr>
            <w:noProof/>
            <w:webHidden/>
          </w:rPr>
          <w:t>62</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89" w:history="1">
        <w:r w:rsidRPr="00617924">
          <w:rPr>
            <w:rStyle w:val="af0"/>
            <w:noProof/>
          </w:rPr>
          <w:t>Статья 30.</w:t>
        </w:r>
        <w:r w:rsidRPr="00DD680C">
          <w:rPr>
            <w:rFonts w:ascii="Calibri" w:hAnsi="Calibri"/>
            <w:noProof/>
            <w:sz w:val="22"/>
            <w:szCs w:val="22"/>
          </w:rPr>
          <w:tab/>
        </w:r>
        <w:r w:rsidRPr="00617924">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_Toc51288589 \h </w:instrText>
        </w:r>
        <w:r>
          <w:rPr>
            <w:noProof/>
            <w:webHidden/>
          </w:rPr>
        </w:r>
        <w:r>
          <w:rPr>
            <w:noProof/>
            <w:webHidden/>
          </w:rPr>
          <w:fldChar w:fldCharType="separate"/>
        </w:r>
        <w:r>
          <w:rPr>
            <w:noProof/>
            <w:webHidden/>
          </w:rPr>
          <w:t>63</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0" w:history="1">
        <w:r w:rsidRPr="00617924">
          <w:rPr>
            <w:rStyle w:val="af0"/>
            <w:noProof/>
          </w:rPr>
          <w:t>Статья 31.</w:t>
        </w:r>
        <w:r w:rsidRPr="00DD680C">
          <w:rPr>
            <w:rFonts w:ascii="Calibri" w:hAnsi="Calibri"/>
            <w:noProof/>
            <w:sz w:val="22"/>
            <w:szCs w:val="22"/>
          </w:rPr>
          <w:tab/>
        </w:r>
        <w:r w:rsidRPr="00617924">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_Toc51288590 \h </w:instrText>
        </w:r>
        <w:r>
          <w:rPr>
            <w:noProof/>
            <w:webHidden/>
          </w:rPr>
        </w:r>
        <w:r>
          <w:rPr>
            <w:noProof/>
            <w:webHidden/>
          </w:rPr>
          <w:fldChar w:fldCharType="separate"/>
        </w:r>
        <w:r>
          <w:rPr>
            <w:noProof/>
            <w:webHidden/>
          </w:rPr>
          <w:t>70</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1" w:history="1">
        <w:r w:rsidRPr="00617924">
          <w:rPr>
            <w:rStyle w:val="af0"/>
            <w:noProof/>
          </w:rPr>
          <w:t>Статья 32.</w:t>
        </w:r>
        <w:r w:rsidRPr="00DD680C">
          <w:rPr>
            <w:rFonts w:ascii="Calibri" w:hAnsi="Calibri"/>
            <w:noProof/>
            <w:sz w:val="22"/>
            <w:szCs w:val="22"/>
          </w:rPr>
          <w:tab/>
        </w:r>
        <w:r w:rsidRPr="00617924">
          <w:rPr>
            <w:rStyle w:val="af0"/>
            <w:noProof/>
          </w:rPr>
          <w:t>ОД-2. Зона культовых религиозных комплексов</w:t>
        </w:r>
        <w:r>
          <w:rPr>
            <w:noProof/>
            <w:webHidden/>
          </w:rPr>
          <w:tab/>
        </w:r>
        <w:r>
          <w:rPr>
            <w:noProof/>
            <w:webHidden/>
          </w:rPr>
          <w:fldChar w:fldCharType="begin"/>
        </w:r>
        <w:r>
          <w:rPr>
            <w:noProof/>
            <w:webHidden/>
          </w:rPr>
          <w:instrText xml:space="preserve"> PAGEREF _Toc51288591 \h </w:instrText>
        </w:r>
        <w:r>
          <w:rPr>
            <w:noProof/>
            <w:webHidden/>
          </w:rPr>
        </w:r>
        <w:r>
          <w:rPr>
            <w:noProof/>
            <w:webHidden/>
          </w:rPr>
          <w:fldChar w:fldCharType="separate"/>
        </w:r>
        <w:r>
          <w:rPr>
            <w:noProof/>
            <w:webHidden/>
          </w:rPr>
          <w:t>77</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2" w:history="1">
        <w:r w:rsidRPr="00617924">
          <w:rPr>
            <w:rStyle w:val="af0"/>
            <w:noProof/>
          </w:rPr>
          <w:t>Статья 33.</w:t>
        </w:r>
        <w:r w:rsidRPr="00DD680C">
          <w:rPr>
            <w:rFonts w:ascii="Calibri" w:hAnsi="Calibri"/>
            <w:noProof/>
            <w:sz w:val="22"/>
            <w:szCs w:val="22"/>
          </w:rPr>
          <w:tab/>
        </w:r>
        <w:r w:rsidRPr="00617924">
          <w:rPr>
            <w:rStyle w:val="af0"/>
            <w:noProof/>
          </w:rPr>
          <w:t>ОД-3. Зона образования и просвещения</w:t>
        </w:r>
        <w:r>
          <w:rPr>
            <w:noProof/>
            <w:webHidden/>
          </w:rPr>
          <w:tab/>
        </w:r>
        <w:r>
          <w:rPr>
            <w:noProof/>
            <w:webHidden/>
          </w:rPr>
          <w:fldChar w:fldCharType="begin"/>
        </w:r>
        <w:r>
          <w:rPr>
            <w:noProof/>
            <w:webHidden/>
          </w:rPr>
          <w:instrText xml:space="preserve"> PAGEREF _Toc51288592 \h </w:instrText>
        </w:r>
        <w:r>
          <w:rPr>
            <w:noProof/>
            <w:webHidden/>
          </w:rPr>
        </w:r>
        <w:r>
          <w:rPr>
            <w:noProof/>
            <w:webHidden/>
          </w:rPr>
          <w:fldChar w:fldCharType="separate"/>
        </w:r>
        <w:r>
          <w:rPr>
            <w:noProof/>
            <w:webHidden/>
          </w:rPr>
          <w:t>79</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3" w:history="1">
        <w:r w:rsidRPr="00617924">
          <w:rPr>
            <w:rStyle w:val="af0"/>
            <w:noProof/>
          </w:rPr>
          <w:t>Статья 34.</w:t>
        </w:r>
        <w:r w:rsidRPr="00DD680C">
          <w:rPr>
            <w:rFonts w:ascii="Calibri" w:hAnsi="Calibri"/>
            <w:noProof/>
            <w:sz w:val="22"/>
            <w:szCs w:val="22"/>
          </w:rPr>
          <w:tab/>
        </w:r>
        <w:r w:rsidRPr="00617924">
          <w:rPr>
            <w:rStyle w:val="af0"/>
            <w:noProof/>
          </w:rPr>
          <w:t>ОД-4. Зона здравоохранения и социальной защиты</w:t>
        </w:r>
        <w:r>
          <w:rPr>
            <w:noProof/>
            <w:webHidden/>
          </w:rPr>
          <w:tab/>
        </w:r>
        <w:r>
          <w:rPr>
            <w:noProof/>
            <w:webHidden/>
          </w:rPr>
          <w:fldChar w:fldCharType="begin"/>
        </w:r>
        <w:r>
          <w:rPr>
            <w:noProof/>
            <w:webHidden/>
          </w:rPr>
          <w:instrText xml:space="preserve"> PAGEREF _Toc51288593 \h </w:instrText>
        </w:r>
        <w:r>
          <w:rPr>
            <w:noProof/>
            <w:webHidden/>
          </w:rPr>
        </w:r>
        <w:r>
          <w:rPr>
            <w:noProof/>
            <w:webHidden/>
          </w:rPr>
          <w:fldChar w:fldCharType="separate"/>
        </w:r>
        <w:r>
          <w:rPr>
            <w:noProof/>
            <w:webHidden/>
          </w:rPr>
          <w:t>81</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4" w:history="1">
        <w:r w:rsidRPr="00617924">
          <w:rPr>
            <w:rStyle w:val="af0"/>
            <w:noProof/>
          </w:rPr>
          <w:t>Статья 35.</w:t>
        </w:r>
        <w:r w:rsidRPr="00DD680C">
          <w:rPr>
            <w:rFonts w:ascii="Calibri" w:hAnsi="Calibri"/>
            <w:noProof/>
            <w:sz w:val="22"/>
            <w:szCs w:val="22"/>
          </w:rPr>
          <w:tab/>
        </w:r>
        <w:r w:rsidRPr="00617924">
          <w:rPr>
            <w:rStyle w:val="af0"/>
            <w:noProof/>
          </w:rPr>
          <w:t>СП-1. Зона кладбищ</w:t>
        </w:r>
        <w:r>
          <w:rPr>
            <w:noProof/>
            <w:webHidden/>
          </w:rPr>
          <w:tab/>
        </w:r>
        <w:r>
          <w:rPr>
            <w:noProof/>
            <w:webHidden/>
          </w:rPr>
          <w:fldChar w:fldCharType="begin"/>
        </w:r>
        <w:r>
          <w:rPr>
            <w:noProof/>
            <w:webHidden/>
          </w:rPr>
          <w:instrText xml:space="preserve"> PAGEREF _Toc51288594 \h </w:instrText>
        </w:r>
        <w:r>
          <w:rPr>
            <w:noProof/>
            <w:webHidden/>
          </w:rPr>
        </w:r>
        <w:r>
          <w:rPr>
            <w:noProof/>
            <w:webHidden/>
          </w:rPr>
          <w:fldChar w:fldCharType="separate"/>
        </w:r>
        <w:r>
          <w:rPr>
            <w:noProof/>
            <w:webHidden/>
          </w:rPr>
          <w:t>84</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5" w:history="1">
        <w:r w:rsidRPr="00617924">
          <w:rPr>
            <w:rStyle w:val="af0"/>
            <w:rFonts w:eastAsia="HiddenHorzOCR"/>
            <w:noProof/>
          </w:rPr>
          <w:t>Статья 36.</w:t>
        </w:r>
        <w:r w:rsidRPr="00DD680C">
          <w:rPr>
            <w:rFonts w:ascii="Calibri" w:hAnsi="Calibri"/>
            <w:noProof/>
            <w:sz w:val="22"/>
            <w:szCs w:val="22"/>
          </w:rPr>
          <w:tab/>
        </w:r>
        <w:r w:rsidRPr="00617924">
          <w:rPr>
            <w:rStyle w:val="af0"/>
            <w:noProof/>
          </w:rPr>
          <w:t>СП-2. Зона размещения и переработка отходов</w:t>
        </w:r>
        <w:r>
          <w:rPr>
            <w:noProof/>
            <w:webHidden/>
          </w:rPr>
          <w:tab/>
        </w:r>
        <w:r>
          <w:rPr>
            <w:noProof/>
            <w:webHidden/>
          </w:rPr>
          <w:fldChar w:fldCharType="begin"/>
        </w:r>
        <w:r>
          <w:rPr>
            <w:noProof/>
            <w:webHidden/>
          </w:rPr>
          <w:instrText xml:space="preserve"> PAGEREF _Toc51288595 \h </w:instrText>
        </w:r>
        <w:r>
          <w:rPr>
            <w:noProof/>
            <w:webHidden/>
          </w:rPr>
        </w:r>
        <w:r>
          <w:rPr>
            <w:noProof/>
            <w:webHidden/>
          </w:rPr>
          <w:fldChar w:fldCharType="separate"/>
        </w:r>
        <w:r>
          <w:rPr>
            <w:noProof/>
            <w:webHidden/>
          </w:rPr>
          <w:t>85</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6" w:history="1">
        <w:r w:rsidRPr="00617924">
          <w:rPr>
            <w:rStyle w:val="af0"/>
            <w:rFonts w:eastAsia="HiddenHorzOCR"/>
            <w:noProof/>
          </w:rPr>
          <w:t>Статья 37.</w:t>
        </w:r>
        <w:r w:rsidRPr="00DD680C">
          <w:rPr>
            <w:rFonts w:ascii="Calibri" w:hAnsi="Calibri"/>
            <w:noProof/>
            <w:sz w:val="22"/>
            <w:szCs w:val="22"/>
          </w:rPr>
          <w:tab/>
        </w:r>
        <w:r w:rsidRPr="00617924">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_Toc51288596 \h </w:instrText>
        </w:r>
        <w:r>
          <w:rPr>
            <w:noProof/>
            <w:webHidden/>
          </w:rPr>
        </w:r>
        <w:r>
          <w:rPr>
            <w:noProof/>
            <w:webHidden/>
          </w:rPr>
          <w:fldChar w:fldCharType="separate"/>
        </w:r>
        <w:r>
          <w:rPr>
            <w:noProof/>
            <w:webHidden/>
          </w:rPr>
          <w:t>87</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7" w:history="1">
        <w:r w:rsidRPr="00617924">
          <w:rPr>
            <w:rStyle w:val="af0"/>
            <w:noProof/>
          </w:rPr>
          <w:t>Статья 38.</w:t>
        </w:r>
        <w:r w:rsidRPr="00DD680C">
          <w:rPr>
            <w:rFonts w:ascii="Calibri" w:hAnsi="Calibri"/>
            <w:noProof/>
            <w:sz w:val="22"/>
            <w:szCs w:val="22"/>
          </w:rPr>
          <w:tab/>
        </w:r>
        <w:r w:rsidRPr="00617924">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_Toc51288597 \h </w:instrText>
        </w:r>
        <w:r>
          <w:rPr>
            <w:noProof/>
            <w:webHidden/>
          </w:rPr>
        </w:r>
        <w:r>
          <w:rPr>
            <w:noProof/>
            <w:webHidden/>
          </w:rPr>
          <w:fldChar w:fldCharType="separate"/>
        </w:r>
        <w:r>
          <w:rPr>
            <w:noProof/>
            <w:webHidden/>
          </w:rPr>
          <w:t>90</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8" w:history="1">
        <w:r w:rsidRPr="00617924">
          <w:rPr>
            <w:rStyle w:val="af0"/>
            <w:noProof/>
          </w:rPr>
          <w:t>Статья 39.</w:t>
        </w:r>
        <w:r w:rsidRPr="00DD680C">
          <w:rPr>
            <w:rFonts w:ascii="Calibri" w:hAnsi="Calibri"/>
            <w:noProof/>
            <w:sz w:val="22"/>
            <w:szCs w:val="22"/>
          </w:rPr>
          <w:tab/>
        </w:r>
        <w:r w:rsidRPr="00617924">
          <w:rPr>
            <w:rStyle w:val="af0"/>
            <w:noProof/>
          </w:rPr>
          <w:t>П. Зона размещения производственных объектов</w:t>
        </w:r>
        <w:r>
          <w:rPr>
            <w:noProof/>
            <w:webHidden/>
          </w:rPr>
          <w:tab/>
        </w:r>
        <w:r>
          <w:rPr>
            <w:noProof/>
            <w:webHidden/>
          </w:rPr>
          <w:fldChar w:fldCharType="begin"/>
        </w:r>
        <w:r>
          <w:rPr>
            <w:noProof/>
            <w:webHidden/>
          </w:rPr>
          <w:instrText xml:space="preserve"> PAGEREF _Toc51288598 \h </w:instrText>
        </w:r>
        <w:r>
          <w:rPr>
            <w:noProof/>
            <w:webHidden/>
          </w:rPr>
        </w:r>
        <w:r>
          <w:rPr>
            <w:noProof/>
            <w:webHidden/>
          </w:rPr>
          <w:fldChar w:fldCharType="separate"/>
        </w:r>
        <w:r>
          <w:rPr>
            <w:noProof/>
            <w:webHidden/>
          </w:rPr>
          <w:t>92</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599" w:history="1">
        <w:r w:rsidRPr="00617924">
          <w:rPr>
            <w:rStyle w:val="af0"/>
            <w:noProof/>
          </w:rPr>
          <w:t>Статья 40.</w:t>
        </w:r>
        <w:r w:rsidRPr="00DD680C">
          <w:rPr>
            <w:rFonts w:ascii="Calibri" w:hAnsi="Calibri"/>
            <w:noProof/>
            <w:sz w:val="22"/>
            <w:szCs w:val="22"/>
          </w:rPr>
          <w:tab/>
        </w:r>
        <w:r w:rsidRPr="00617924">
          <w:rPr>
            <w:rStyle w:val="af0"/>
            <w:noProof/>
          </w:rPr>
          <w:t>Р-1. Рекреационная зона общего пользования</w:t>
        </w:r>
        <w:r>
          <w:rPr>
            <w:noProof/>
            <w:webHidden/>
          </w:rPr>
          <w:tab/>
        </w:r>
        <w:r>
          <w:rPr>
            <w:noProof/>
            <w:webHidden/>
          </w:rPr>
          <w:fldChar w:fldCharType="begin"/>
        </w:r>
        <w:r>
          <w:rPr>
            <w:noProof/>
            <w:webHidden/>
          </w:rPr>
          <w:instrText xml:space="preserve"> PAGEREF _Toc51288599 \h </w:instrText>
        </w:r>
        <w:r>
          <w:rPr>
            <w:noProof/>
            <w:webHidden/>
          </w:rPr>
        </w:r>
        <w:r>
          <w:rPr>
            <w:noProof/>
            <w:webHidden/>
          </w:rPr>
          <w:fldChar w:fldCharType="separate"/>
        </w:r>
        <w:r>
          <w:rPr>
            <w:noProof/>
            <w:webHidden/>
          </w:rPr>
          <w:t>95</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600" w:history="1">
        <w:r w:rsidRPr="00617924">
          <w:rPr>
            <w:rStyle w:val="af0"/>
            <w:noProof/>
          </w:rPr>
          <w:t>Статья 41.</w:t>
        </w:r>
        <w:r w:rsidRPr="00DD680C">
          <w:rPr>
            <w:rFonts w:ascii="Calibri" w:hAnsi="Calibri"/>
            <w:noProof/>
            <w:sz w:val="22"/>
            <w:szCs w:val="22"/>
          </w:rPr>
          <w:tab/>
        </w:r>
        <w:r w:rsidRPr="00617924">
          <w:rPr>
            <w:rStyle w:val="af0"/>
            <w:noProof/>
          </w:rPr>
          <w:t>АТ. Зона предприятий  автомобильного транспорта</w:t>
        </w:r>
        <w:r>
          <w:rPr>
            <w:noProof/>
            <w:webHidden/>
          </w:rPr>
          <w:tab/>
        </w:r>
        <w:r>
          <w:rPr>
            <w:noProof/>
            <w:webHidden/>
          </w:rPr>
          <w:fldChar w:fldCharType="begin"/>
        </w:r>
        <w:r>
          <w:rPr>
            <w:noProof/>
            <w:webHidden/>
          </w:rPr>
          <w:instrText xml:space="preserve"> PAGEREF _Toc51288600 \h </w:instrText>
        </w:r>
        <w:r>
          <w:rPr>
            <w:noProof/>
            <w:webHidden/>
          </w:rPr>
        </w:r>
        <w:r>
          <w:rPr>
            <w:noProof/>
            <w:webHidden/>
          </w:rPr>
          <w:fldChar w:fldCharType="separate"/>
        </w:r>
        <w:r>
          <w:rPr>
            <w:noProof/>
            <w:webHidden/>
          </w:rPr>
          <w:t>97</w:t>
        </w:r>
        <w:r>
          <w:rPr>
            <w:noProof/>
            <w:webHidden/>
          </w:rPr>
          <w:fldChar w:fldCharType="end"/>
        </w:r>
      </w:hyperlink>
    </w:p>
    <w:p w:rsidR="00103AF7" w:rsidRPr="00DD680C" w:rsidRDefault="00103AF7">
      <w:pPr>
        <w:pStyle w:val="31"/>
        <w:tabs>
          <w:tab w:val="left" w:pos="1809"/>
        </w:tabs>
        <w:rPr>
          <w:rFonts w:ascii="Calibri" w:hAnsi="Calibri"/>
          <w:noProof/>
          <w:sz w:val="22"/>
          <w:szCs w:val="22"/>
        </w:rPr>
      </w:pPr>
      <w:hyperlink w:anchor="_Toc51288601" w:history="1">
        <w:r w:rsidRPr="00617924">
          <w:rPr>
            <w:rStyle w:val="af0"/>
            <w:noProof/>
          </w:rPr>
          <w:t>Статья 42.</w:t>
        </w:r>
        <w:r w:rsidRPr="00DD680C">
          <w:rPr>
            <w:rFonts w:ascii="Calibri" w:hAnsi="Calibri"/>
            <w:noProof/>
            <w:sz w:val="22"/>
            <w:szCs w:val="22"/>
          </w:rPr>
          <w:tab/>
        </w:r>
        <w:r w:rsidRPr="00617924">
          <w:rPr>
            <w:rStyle w:val="af0"/>
            <w:noProof/>
          </w:rPr>
          <w:t>Заключительные положения</w:t>
        </w:r>
        <w:r>
          <w:rPr>
            <w:noProof/>
            <w:webHidden/>
          </w:rPr>
          <w:tab/>
        </w:r>
        <w:r>
          <w:rPr>
            <w:noProof/>
            <w:webHidden/>
          </w:rPr>
          <w:fldChar w:fldCharType="begin"/>
        </w:r>
        <w:r>
          <w:rPr>
            <w:noProof/>
            <w:webHidden/>
          </w:rPr>
          <w:instrText xml:space="preserve"> PAGEREF _Toc51288601 \h </w:instrText>
        </w:r>
        <w:r>
          <w:rPr>
            <w:noProof/>
            <w:webHidden/>
          </w:rPr>
        </w:r>
        <w:r>
          <w:rPr>
            <w:noProof/>
            <w:webHidden/>
          </w:rPr>
          <w:fldChar w:fldCharType="separate"/>
        </w:r>
        <w:r>
          <w:rPr>
            <w:noProof/>
            <w:webHidden/>
          </w:rPr>
          <w:t>99</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88549"/>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2B792D">
        <w:rPr>
          <w:rFonts w:eastAsia="Lucida Sans Unicode" w:cs="Tahoma"/>
          <w:sz w:val="28"/>
          <w:szCs w:val="28"/>
          <w:lang w:eastAsia="en-US" w:bidi="en-US"/>
        </w:rPr>
        <w:t>Первомайского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2B792D">
        <w:rPr>
          <w:rFonts w:eastAsia="Lucida Sans Unicode" w:cs="Tahoma"/>
          <w:sz w:val="28"/>
          <w:szCs w:val="28"/>
          <w:lang w:eastAsia="en-US" w:bidi="en-US"/>
        </w:rPr>
        <w:t>Первомайского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2B792D">
        <w:rPr>
          <w:sz w:val="28"/>
          <w:szCs w:val="28"/>
        </w:rPr>
        <w:t>Первомайского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2B792D">
        <w:rPr>
          <w:sz w:val="28"/>
          <w:szCs w:val="28"/>
        </w:rPr>
        <w:t>Первомайского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2B792D">
        <w:rPr>
          <w:rFonts w:eastAsia="Lucida Sans Unicode" w:cs="Tahoma"/>
          <w:sz w:val="28"/>
          <w:szCs w:val="28"/>
          <w:lang w:eastAsia="en-US" w:bidi="en-US"/>
        </w:rPr>
        <w:t>Первомайского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88550"/>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88551"/>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103AF7">
      <w:pPr>
        <w:pStyle w:val="3"/>
      </w:pPr>
      <w:bookmarkStart w:id="7" w:name="_Toc434596301"/>
      <w:bookmarkStart w:id="8" w:name="_Toc51288552"/>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103AF7">
      <w:pPr>
        <w:pStyle w:val="3"/>
      </w:pPr>
      <w:bookmarkStart w:id="9" w:name="_Toc51288553"/>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w:t>
      </w:r>
    </w:p>
    <w:p w:rsidR="001F55F0" w:rsidRPr="007A7448" w:rsidRDefault="00B1669A" w:rsidP="00103AF7">
      <w:pPr>
        <w:pStyle w:val="3"/>
      </w:pPr>
      <w:bookmarkStart w:id="10" w:name="_Toc434596302"/>
      <w:bookmarkStart w:id="11" w:name="_Toc51288554"/>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103AF7">
      <w:pPr>
        <w:pStyle w:val="3"/>
      </w:pPr>
      <w:bookmarkStart w:id="12" w:name="_Toc434596303"/>
      <w:bookmarkStart w:id="13" w:name="_Toc51288555"/>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2B792D">
        <w:rPr>
          <w:rFonts w:eastAsia="Lucida Sans Unicode" w:cs="Tahoma"/>
          <w:sz w:val="28"/>
          <w:szCs w:val="28"/>
          <w:lang w:eastAsia="en-US" w:bidi="en-US"/>
        </w:rPr>
        <w:t>Первомайском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103AF7">
      <w:pPr>
        <w:pStyle w:val="3"/>
      </w:pPr>
      <w:bookmarkStart w:id="14" w:name="_Toc434596304"/>
      <w:bookmarkStart w:id="15" w:name="_Toc51288556"/>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103AF7">
      <w:pPr>
        <w:pStyle w:val="3"/>
      </w:pPr>
      <w:bookmarkStart w:id="16" w:name="_Toc434596305"/>
      <w:bookmarkStart w:id="17" w:name="_Toc51288557"/>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88558"/>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103AF7">
      <w:pPr>
        <w:pStyle w:val="3"/>
      </w:pPr>
      <w:bookmarkStart w:id="20" w:name="_Toc51288559"/>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2B792D">
        <w:rPr>
          <w:sz w:val="28"/>
          <w:szCs w:val="28"/>
          <w:lang w:val="ru-RU"/>
        </w:rPr>
        <w:t>Первомайского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lastRenderedPageBreak/>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103AF7">
      <w:pPr>
        <w:pStyle w:val="3"/>
        <w:rPr>
          <w:snapToGrid w:val="0"/>
        </w:rPr>
      </w:pPr>
      <w:bookmarkStart w:id="22" w:name="_Toc434596311"/>
      <w:bookmarkStart w:id="23" w:name="_Toc51288560"/>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 xml:space="preserve">сельского </w:t>
      </w:r>
      <w:r w:rsidR="008B6B81" w:rsidRPr="007A7448">
        <w:rPr>
          <w:sz w:val="28"/>
          <w:szCs w:val="28"/>
          <w:lang w:bidi="en-US"/>
        </w:rPr>
        <w:lastRenderedPageBreak/>
        <w:t>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103AF7">
      <w:pPr>
        <w:pStyle w:val="3"/>
      </w:pPr>
      <w:bookmarkStart w:id="24" w:name="_Toc434596313"/>
      <w:bookmarkStart w:id="25" w:name="_Toc51288561"/>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1) рассмотрение предложений заинтересованных лиц по внесению изменений в Правила, подготовка проектов нормативных правовых актов о </w:t>
      </w:r>
      <w:r w:rsidRPr="007A7448">
        <w:rPr>
          <w:sz w:val="28"/>
          <w:szCs w:val="28"/>
          <w:lang w:eastAsia="ar-SA" w:bidi="en-US"/>
        </w:rPr>
        <w:lastRenderedPageBreak/>
        <w:t>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88562"/>
      <w:r w:rsidRPr="007A7448">
        <w:lastRenderedPageBreak/>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103AF7">
      <w:pPr>
        <w:pStyle w:val="3"/>
      </w:pPr>
      <w:bookmarkStart w:id="29" w:name="_Toc427849995"/>
      <w:bookmarkStart w:id="30" w:name="_Toc434596315"/>
      <w:bookmarkStart w:id="31" w:name="_Toc51288563"/>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lastRenderedPageBreak/>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w:t>
      </w:r>
      <w:r w:rsidRPr="00D34333">
        <w:rPr>
          <w:sz w:val="28"/>
          <w:szCs w:val="28"/>
        </w:rPr>
        <w:lastRenderedPageBreak/>
        <w:t>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103AF7">
      <w:pPr>
        <w:pStyle w:val="3"/>
      </w:pPr>
      <w:bookmarkStart w:id="32" w:name="_Toc353466158"/>
      <w:bookmarkStart w:id="33" w:name="_Toc353543257"/>
      <w:bookmarkStart w:id="34" w:name="_Toc434596316"/>
      <w:bookmarkStart w:id="35" w:name="_Toc51288564"/>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103AF7">
      <w:pPr>
        <w:pStyle w:val="3"/>
      </w:pPr>
      <w:bookmarkStart w:id="36" w:name="_Toc353466159"/>
      <w:bookmarkStart w:id="37" w:name="_Toc353543258"/>
      <w:bookmarkStart w:id="38" w:name="_Toc434596317"/>
      <w:bookmarkStart w:id="39" w:name="_Toc51288565"/>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103AF7">
      <w:pPr>
        <w:pStyle w:val="3"/>
      </w:pPr>
      <w:bookmarkStart w:id="40" w:name="_Toc51288566"/>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103AF7">
      <w:pPr>
        <w:pStyle w:val="3"/>
      </w:pPr>
      <w:bookmarkStart w:id="41" w:name="_Toc353466160"/>
      <w:bookmarkStart w:id="42" w:name="_Toc353543259"/>
      <w:bookmarkStart w:id="43" w:name="_Toc434596318"/>
      <w:bookmarkStart w:id="44" w:name="_Toc51288567"/>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103AF7">
      <w:pPr>
        <w:pStyle w:val="3"/>
      </w:pPr>
      <w:bookmarkStart w:id="52" w:name="_Toc353466161"/>
      <w:bookmarkStart w:id="53" w:name="_Toc353543260"/>
      <w:bookmarkStart w:id="54" w:name="_Toc434596319"/>
      <w:bookmarkStart w:id="55" w:name="_Toc51288568"/>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103AF7">
      <w:pPr>
        <w:pStyle w:val="3"/>
      </w:pPr>
      <w:bookmarkStart w:id="64" w:name="_Toc51288569"/>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103AF7">
      <w:pPr>
        <w:pStyle w:val="3"/>
      </w:pPr>
      <w:bookmarkStart w:id="67" w:name="_Toc51288570"/>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88571"/>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103AF7">
      <w:pPr>
        <w:pStyle w:val="3"/>
      </w:pPr>
      <w:bookmarkStart w:id="70" w:name="_Toc353466164"/>
      <w:bookmarkStart w:id="71" w:name="_Toc353543263"/>
      <w:bookmarkStart w:id="72" w:name="_Toc434596322"/>
      <w:bookmarkStart w:id="73" w:name="_Toc51288572"/>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103AF7">
      <w:pPr>
        <w:pStyle w:val="3"/>
      </w:pPr>
      <w:bookmarkStart w:id="97" w:name="_Toc353466165"/>
      <w:bookmarkStart w:id="98" w:name="_Toc353543264"/>
      <w:bookmarkStart w:id="99" w:name="_Toc434596323"/>
      <w:bookmarkStart w:id="100" w:name="_Toc51288573"/>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103AF7">
      <w:pPr>
        <w:pStyle w:val="3"/>
      </w:pPr>
      <w:bookmarkStart w:id="122" w:name="_Toc353466166"/>
      <w:bookmarkStart w:id="123" w:name="_Toc353543265"/>
      <w:bookmarkStart w:id="124" w:name="_Toc434596324"/>
      <w:bookmarkStart w:id="125" w:name="_Toc51288574"/>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103AF7">
      <w:pPr>
        <w:pStyle w:val="3"/>
      </w:pPr>
      <w:bookmarkStart w:id="137" w:name="_Toc51288575"/>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88576"/>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103AF7">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88577"/>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2B792D">
        <w:rPr>
          <w:sz w:val="28"/>
          <w:szCs w:val="28"/>
          <w:lang w:eastAsia="ar-SA" w:bidi="en-US"/>
        </w:rPr>
        <w:t>Первомайского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2B792D">
        <w:rPr>
          <w:sz w:val="28"/>
          <w:szCs w:val="28"/>
          <w:lang w:eastAsia="ar-SA" w:bidi="en-US"/>
        </w:rPr>
        <w:t>Первомайского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103AF7">
      <w:pPr>
        <w:pStyle w:val="3"/>
      </w:pPr>
      <w:bookmarkStart w:id="173" w:name="_Toc51288578"/>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103AF7">
      <w:pPr>
        <w:pStyle w:val="3"/>
      </w:pPr>
      <w:bookmarkStart w:id="174" w:name="_Toc51288579"/>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88580"/>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103AF7">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88581"/>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2B792D">
        <w:rPr>
          <w:sz w:val="28"/>
          <w:szCs w:val="28"/>
        </w:rPr>
        <w:t>Первомайского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2B792D">
        <w:rPr>
          <w:sz w:val="28"/>
          <w:szCs w:val="28"/>
        </w:rPr>
        <w:t>Первомайского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103AF7">
      <w:pPr>
        <w:pStyle w:val="3"/>
      </w:pPr>
      <w:bookmarkStart w:id="184" w:name="_Toc51288582"/>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88583"/>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103AF7">
      <w:pPr>
        <w:pStyle w:val="3"/>
      </w:pPr>
      <w:bookmarkStart w:id="190" w:name="_Toc353543285"/>
      <w:bookmarkStart w:id="191" w:name="_Toc434596339"/>
      <w:bookmarkStart w:id="192" w:name="_Toc51288584"/>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103AF7">
      <w:pPr>
        <w:pStyle w:val="3"/>
      </w:pPr>
      <w:bookmarkStart w:id="198" w:name="_Toc434596340"/>
      <w:bookmarkStart w:id="199" w:name="_Toc51288585"/>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88586"/>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2B792D">
        <w:rPr>
          <w:rFonts w:eastAsia="HiddenHorzOCR"/>
          <w:sz w:val="28"/>
          <w:szCs w:val="28"/>
        </w:rPr>
        <w:t>Первомайского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2B792D">
        <w:rPr>
          <w:sz w:val="28"/>
          <w:szCs w:val="28"/>
        </w:rPr>
        <w:t>Первомайского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88587"/>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103AF7">
      <w:pPr>
        <w:pStyle w:val="3"/>
      </w:pPr>
      <w:bookmarkStart w:id="213" w:name="_Toc349045519"/>
      <w:bookmarkStart w:id="214" w:name="_Toc353543289"/>
      <w:r w:rsidRPr="007A7448">
        <w:t xml:space="preserve"> </w:t>
      </w:r>
      <w:bookmarkStart w:id="215" w:name="_Toc51288588"/>
      <w:r w:rsidR="00CC0CBE" w:rsidRPr="007A7448">
        <w:t xml:space="preserve">Виды территориальных зон, выделенных на карте градостроительного зонирования территории </w:t>
      </w:r>
      <w:r w:rsidR="002B792D">
        <w:t>Первомайского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2B792D">
        <w:rPr>
          <w:sz w:val="28"/>
          <w:szCs w:val="28"/>
        </w:rPr>
        <w:t>Первомайского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AC3972" w:rsidRPr="0059704A" w:rsidTr="0059704A">
        <w:trPr>
          <w:trHeight w:val="669"/>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Ж</w:t>
            </w:r>
          </w:p>
          <w:p w:rsidR="00AC3972" w:rsidRPr="0059704A" w:rsidRDefault="00AC3972" w:rsidP="0059704A">
            <w:pPr>
              <w:spacing w:line="276" w:lineRule="auto"/>
              <w:ind w:firstLine="567"/>
              <w:jc w:val="center"/>
              <w:rPr>
                <w:rFonts w:eastAsia="Calibri"/>
                <w:b/>
                <w:sz w:val="24"/>
                <w:szCs w:val="24"/>
              </w:rPr>
            </w:pPr>
          </w:p>
        </w:tc>
        <w:tc>
          <w:tcPr>
            <w:tcW w:w="2693" w:type="dxa"/>
            <w:shd w:val="clear" w:color="auto" w:fill="auto"/>
            <w:vAlign w:val="center"/>
          </w:tcPr>
          <w:p w:rsidR="00AC3972" w:rsidRPr="0059704A" w:rsidRDefault="00AC3972" w:rsidP="0059704A">
            <w:pPr>
              <w:spacing w:line="276" w:lineRule="auto"/>
              <w:jc w:val="center"/>
              <w:rPr>
                <w:rFonts w:eastAsia="Calibri"/>
                <w:b/>
                <w:sz w:val="24"/>
                <w:szCs w:val="24"/>
              </w:rPr>
            </w:pPr>
            <w:r w:rsidRPr="0059704A">
              <w:rPr>
                <w:rFonts w:eastAsia="Calibri"/>
                <w:b/>
                <w:sz w:val="24"/>
                <w:szCs w:val="24"/>
              </w:rPr>
              <w:t>Жилые зоны</w:t>
            </w:r>
          </w:p>
          <w:p w:rsidR="00AC3972" w:rsidRPr="0059704A" w:rsidRDefault="00AC3972" w:rsidP="0059704A">
            <w:pPr>
              <w:spacing w:line="276" w:lineRule="auto"/>
              <w:ind w:firstLine="567"/>
              <w:jc w:val="center"/>
              <w:rPr>
                <w:rFonts w:eastAsia="Calibri"/>
                <w:b/>
                <w:sz w:val="24"/>
                <w:szCs w:val="24"/>
              </w:rPr>
            </w:pPr>
          </w:p>
        </w:tc>
        <w:tc>
          <w:tcPr>
            <w:tcW w:w="1060" w:type="dxa"/>
            <w:shd w:val="clear" w:color="auto" w:fill="auto"/>
            <w:vAlign w:val="center"/>
          </w:tcPr>
          <w:p w:rsidR="00AC3972" w:rsidRPr="0059704A" w:rsidRDefault="00AC3972"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AC3972" w:rsidRPr="0059704A" w:rsidRDefault="00AC3972"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103AF7"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AC3972" w:rsidRPr="0059704A" w:rsidRDefault="00103AF7"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AC3972" w:rsidRPr="0059704A" w:rsidTr="0059704A">
        <w:tc>
          <w:tcPr>
            <w:tcW w:w="709"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AC3972" w:rsidRPr="0059704A" w:rsidRDefault="00AC3972" w:rsidP="00ED686E">
            <w:pPr>
              <w:spacing w:before="240" w:line="276" w:lineRule="auto"/>
              <w:rPr>
                <w:rFonts w:eastAsia="Calibri"/>
                <w:i/>
                <w:sz w:val="24"/>
                <w:szCs w:val="24"/>
              </w:rPr>
            </w:pPr>
            <w:r w:rsidRPr="0059704A">
              <w:rPr>
                <w:rFonts w:eastAsia="Calibri"/>
                <w:i/>
                <w:sz w:val="24"/>
                <w:szCs w:val="24"/>
              </w:rPr>
              <w:t>Зона здравоохранения и социальной защиты</w:t>
            </w:r>
          </w:p>
        </w:tc>
      </w:tr>
      <w:tr w:rsidR="00AC3972" w:rsidRPr="0059704A" w:rsidTr="0059704A">
        <w:trPr>
          <w:trHeight w:val="55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103AF7" w:rsidRPr="0059704A" w:rsidRDefault="00103AF7" w:rsidP="0059704A">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AC3972" w:rsidRPr="0059704A" w:rsidTr="0059704A">
        <w:trPr>
          <w:trHeight w:val="712"/>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AC3972" w:rsidRPr="0059704A" w:rsidRDefault="00103AF7"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AC3972" w:rsidRPr="0059704A" w:rsidTr="0059704A">
        <w:trPr>
          <w:trHeight w:val="316"/>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AC3972" w:rsidRPr="0059704A" w:rsidTr="0059704A">
        <w:trPr>
          <w:trHeight w:val="707"/>
        </w:trPr>
        <w:tc>
          <w:tcPr>
            <w:tcW w:w="709"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А</w:t>
            </w:r>
            <w:r w:rsidR="00103AF7">
              <w:rPr>
                <w:rFonts w:eastAsia="Calibri"/>
                <w:b/>
                <w:sz w:val="24"/>
                <w:szCs w:val="24"/>
              </w:rPr>
              <w:t>Т</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AC3972" w:rsidRPr="0059704A" w:rsidTr="0059704A">
        <w:trPr>
          <w:trHeight w:val="654"/>
        </w:trPr>
        <w:tc>
          <w:tcPr>
            <w:tcW w:w="709" w:type="dxa"/>
            <w:vMerge w:val="restart"/>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w:t>
            </w:r>
          </w:p>
        </w:tc>
        <w:tc>
          <w:tcPr>
            <w:tcW w:w="2693" w:type="dxa"/>
            <w:vMerge w:val="restart"/>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w:t>
            </w:r>
            <w:r w:rsidR="00103AF7">
              <w:rPr>
                <w:rFonts w:eastAsia="Calibri"/>
                <w:b/>
                <w:sz w:val="24"/>
                <w:szCs w:val="24"/>
              </w:rPr>
              <w:t>П</w:t>
            </w:r>
            <w:r w:rsidRPr="0059704A">
              <w:rPr>
                <w:rFonts w:eastAsia="Calibri"/>
                <w:b/>
                <w:sz w:val="24"/>
                <w:szCs w:val="24"/>
              </w:rPr>
              <w:t>-1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AC3972" w:rsidRPr="0059704A" w:rsidTr="0059704A">
        <w:trPr>
          <w:trHeight w:val="654"/>
        </w:trPr>
        <w:tc>
          <w:tcPr>
            <w:tcW w:w="709" w:type="dxa"/>
            <w:vMerge/>
            <w:shd w:val="clear" w:color="auto" w:fill="auto"/>
            <w:vAlign w:val="center"/>
          </w:tcPr>
          <w:p w:rsidR="00AC3972" w:rsidRPr="0059704A" w:rsidRDefault="00AC3972" w:rsidP="0059704A">
            <w:pPr>
              <w:spacing w:line="276" w:lineRule="auto"/>
              <w:rPr>
                <w:rFonts w:eastAsia="Calibri"/>
                <w:b/>
                <w:sz w:val="24"/>
                <w:szCs w:val="24"/>
              </w:rPr>
            </w:pPr>
          </w:p>
        </w:tc>
        <w:tc>
          <w:tcPr>
            <w:tcW w:w="2693" w:type="dxa"/>
            <w:vMerge/>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AC3972" w:rsidRPr="0059704A" w:rsidRDefault="00AC3972" w:rsidP="00BE2D6F">
            <w:pPr>
              <w:widowControl w:val="0"/>
              <w:autoSpaceDE w:val="0"/>
              <w:autoSpaceDN w:val="0"/>
              <w:adjustRightInd w:val="0"/>
              <w:spacing w:line="276" w:lineRule="auto"/>
              <w:jc w:val="center"/>
              <w:rPr>
                <w:rFonts w:eastAsia="Calibri"/>
                <w:b/>
                <w:sz w:val="24"/>
                <w:szCs w:val="24"/>
              </w:rPr>
            </w:pPr>
            <w:r>
              <w:rPr>
                <w:rFonts w:eastAsia="Calibri"/>
                <w:b/>
                <w:sz w:val="24"/>
                <w:szCs w:val="24"/>
              </w:rPr>
              <w:t>С</w:t>
            </w:r>
            <w:r w:rsidR="00103AF7">
              <w:rPr>
                <w:rFonts w:eastAsia="Calibri"/>
                <w:b/>
                <w:sz w:val="24"/>
                <w:szCs w:val="24"/>
              </w:rPr>
              <w:t>П</w:t>
            </w:r>
            <w:r>
              <w:rPr>
                <w:rFonts w:eastAsia="Calibri"/>
                <w:b/>
                <w:sz w:val="24"/>
                <w:szCs w:val="24"/>
              </w:rPr>
              <w:t>-2</w:t>
            </w:r>
          </w:p>
        </w:tc>
        <w:tc>
          <w:tcPr>
            <w:tcW w:w="5319" w:type="dxa"/>
            <w:shd w:val="clear" w:color="auto" w:fill="auto"/>
            <w:vAlign w:val="center"/>
          </w:tcPr>
          <w:p w:rsidR="00AC3972" w:rsidRPr="0059704A" w:rsidRDefault="00AC3972" w:rsidP="00BE2D6F">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и переработки отходов</w:t>
            </w:r>
          </w:p>
        </w:tc>
      </w:tr>
      <w:tr w:rsidR="00AC3972" w:rsidRPr="0059704A" w:rsidTr="0059704A">
        <w:trPr>
          <w:trHeight w:val="654"/>
        </w:trPr>
        <w:tc>
          <w:tcPr>
            <w:tcW w:w="709" w:type="dxa"/>
            <w:shd w:val="clear" w:color="auto" w:fill="auto"/>
            <w:vAlign w:val="center"/>
          </w:tcPr>
          <w:p w:rsidR="00AC3972" w:rsidRPr="0059704A" w:rsidRDefault="00AC3972"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AC3972" w:rsidRPr="0059704A" w:rsidRDefault="00AC3972"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AC3972" w:rsidRPr="0059704A" w:rsidRDefault="00AC3972"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103AF7">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88589"/>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103AF7">
      <w:pPr>
        <w:pStyle w:val="3"/>
      </w:pPr>
      <w:bookmarkStart w:id="226" w:name="_Toc31896087"/>
      <w:bookmarkStart w:id="227" w:name="_Toc467848305"/>
      <w:bookmarkStart w:id="228" w:name="_Toc442021646"/>
      <w:bookmarkStart w:id="229" w:name="_Toc1056147"/>
      <w:bookmarkStart w:id="230" w:name="_Toc5702213"/>
      <w:bookmarkStart w:id="231" w:name="_Toc51288590"/>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03AF7" w:rsidRPr="00E87C37" w:rsidRDefault="00103AF7" w:rsidP="00103AF7">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442021647"/>
      <w:bookmarkStart w:id="241" w:name="_Toc1056148"/>
      <w:bookmarkStart w:id="242" w:name="_Toc5350408"/>
      <w:bookmarkStart w:id="243" w:name="_Toc5705945"/>
      <w:bookmarkStart w:id="244" w:name="_Toc51288591"/>
      <w:r>
        <w:t>ОД-2</w:t>
      </w:r>
      <w:r w:rsidRPr="00E87C37">
        <w:t>. Зона культовых религиозных комплексов</w:t>
      </w:r>
      <w:bookmarkEnd w:id="240"/>
      <w:bookmarkEnd w:id="241"/>
      <w:bookmarkEnd w:id="242"/>
      <w:bookmarkEnd w:id="243"/>
      <w:bookmarkEnd w:id="244"/>
      <w:r w:rsidRPr="00E87C37">
        <w:t xml:space="preserve"> </w:t>
      </w:r>
    </w:p>
    <w:p w:rsidR="00103AF7" w:rsidRPr="00E87C37" w:rsidRDefault="00103AF7" w:rsidP="00103AF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Pr>
          <w:rFonts w:eastAsia="HiddenHorzOCR"/>
          <w:sz w:val="28"/>
          <w:szCs w:val="28"/>
        </w:rPr>
        <w:t>вых религиозных комплексов (ОД-2</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103AF7" w:rsidRPr="00E87C37" w:rsidRDefault="00103AF7" w:rsidP="00103AF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103AF7" w:rsidRPr="00E87C37" w:rsidTr="00DD680C">
        <w:trPr>
          <w:trHeight w:val="552"/>
          <w:tblHeader/>
        </w:trPr>
        <w:tc>
          <w:tcPr>
            <w:tcW w:w="427" w:type="pct"/>
            <w:shd w:val="clear" w:color="auto" w:fill="808080"/>
            <w:vAlign w:val="center"/>
          </w:tcPr>
          <w:p w:rsidR="00103AF7" w:rsidRPr="00E87C37" w:rsidRDefault="00103AF7" w:rsidP="00DD680C">
            <w:pPr>
              <w:tabs>
                <w:tab w:val="left" w:pos="2520"/>
              </w:tabs>
              <w:jc w:val="center"/>
              <w:rPr>
                <w:b/>
              </w:rPr>
            </w:pPr>
            <w:r w:rsidRPr="00E87C37">
              <w:rPr>
                <w:b/>
              </w:rPr>
              <w:t xml:space="preserve">Код </w:t>
            </w:r>
            <w:r w:rsidRPr="00E87C37">
              <w:rPr>
                <w:b/>
                <w:vertAlign w:val="superscript"/>
              </w:rPr>
              <w:footnoteReference w:id="6"/>
            </w:r>
          </w:p>
          <w:p w:rsidR="00103AF7" w:rsidRPr="00E87C37" w:rsidRDefault="00103AF7" w:rsidP="00DD680C">
            <w:pPr>
              <w:tabs>
                <w:tab w:val="left" w:pos="2520"/>
              </w:tabs>
              <w:jc w:val="center"/>
              <w:rPr>
                <w:b/>
              </w:rPr>
            </w:pPr>
          </w:p>
        </w:tc>
        <w:tc>
          <w:tcPr>
            <w:tcW w:w="1188" w:type="pct"/>
            <w:shd w:val="clear" w:color="auto" w:fill="808080"/>
            <w:vAlign w:val="center"/>
          </w:tcPr>
          <w:p w:rsidR="00103AF7" w:rsidRPr="00E87C37" w:rsidRDefault="00103AF7" w:rsidP="00DD680C">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3.7.1</w:t>
            </w:r>
          </w:p>
        </w:tc>
        <w:tc>
          <w:tcPr>
            <w:tcW w:w="1188" w:type="pct"/>
          </w:tcPr>
          <w:p w:rsidR="00103AF7" w:rsidRPr="00E87C37" w:rsidRDefault="00103AF7" w:rsidP="00DD680C">
            <w:pPr>
              <w:jc w:val="both"/>
              <w:textAlignment w:val="baseline"/>
            </w:pPr>
            <w:r w:rsidRPr="00E87C37">
              <w:t>Осуществление религиозных обрядов</w:t>
            </w:r>
          </w:p>
        </w:tc>
        <w:tc>
          <w:tcPr>
            <w:tcW w:w="2094" w:type="pct"/>
          </w:tcPr>
          <w:p w:rsidR="00103AF7" w:rsidRPr="00E87C37" w:rsidRDefault="00103AF7" w:rsidP="00DD680C">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103AF7" w:rsidRPr="00E87C37" w:rsidRDefault="00103AF7" w:rsidP="00DD680C">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103AF7" w:rsidRPr="00E87C37" w:rsidTr="00DD680C">
        <w:trPr>
          <w:trHeight w:val="640"/>
        </w:trPr>
        <w:tc>
          <w:tcPr>
            <w:tcW w:w="427" w:type="pct"/>
          </w:tcPr>
          <w:p w:rsidR="00103AF7" w:rsidRPr="00E87C37" w:rsidRDefault="00103AF7" w:rsidP="00DD680C">
            <w:pPr>
              <w:keepLines/>
              <w:widowControl w:val="0"/>
              <w:jc w:val="both"/>
              <w:rPr>
                <w:b/>
              </w:rPr>
            </w:pPr>
            <w:r w:rsidRPr="00E87C37">
              <w:rPr>
                <w:b/>
              </w:rPr>
              <w:t>3.7.2</w:t>
            </w:r>
          </w:p>
        </w:tc>
        <w:tc>
          <w:tcPr>
            <w:tcW w:w="1188" w:type="pct"/>
          </w:tcPr>
          <w:p w:rsidR="00103AF7" w:rsidRPr="00E87C37" w:rsidRDefault="00103AF7" w:rsidP="00DD680C">
            <w:pPr>
              <w:jc w:val="both"/>
              <w:textAlignment w:val="baseline"/>
            </w:pPr>
            <w:r w:rsidRPr="00E87C37">
              <w:t>Религиозное управление и образование</w:t>
            </w:r>
          </w:p>
        </w:tc>
        <w:tc>
          <w:tcPr>
            <w:tcW w:w="2094" w:type="pct"/>
          </w:tcPr>
          <w:p w:rsidR="00103AF7" w:rsidRPr="00E87C37" w:rsidRDefault="00103AF7" w:rsidP="00DD680C">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103AF7" w:rsidRPr="00E87C37" w:rsidRDefault="00103AF7" w:rsidP="00DD680C">
            <w:pPr>
              <w:widowControl w:val="0"/>
              <w:rPr>
                <w:rFonts w:eastAsia="SimSun"/>
                <w:lang w:eastAsia="zh-CN"/>
              </w:rPr>
            </w:pPr>
          </w:p>
        </w:tc>
      </w:tr>
      <w:tr w:rsidR="00103AF7" w:rsidRPr="00E87C37" w:rsidTr="00DD680C">
        <w:trPr>
          <w:trHeight w:val="849"/>
        </w:trPr>
        <w:tc>
          <w:tcPr>
            <w:tcW w:w="427" w:type="pct"/>
          </w:tcPr>
          <w:p w:rsidR="00103AF7" w:rsidRPr="00E87C37" w:rsidRDefault="00103AF7" w:rsidP="00DD680C">
            <w:pPr>
              <w:keepLines/>
              <w:widowControl w:val="0"/>
              <w:jc w:val="center"/>
              <w:rPr>
                <w:b/>
              </w:rPr>
            </w:pPr>
            <w:r w:rsidRPr="00E87C37">
              <w:rPr>
                <w:b/>
              </w:rPr>
              <w:t>12.0.2</w:t>
            </w:r>
          </w:p>
        </w:tc>
        <w:tc>
          <w:tcPr>
            <w:tcW w:w="1188" w:type="pct"/>
          </w:tcPr>
          <w:p w:rsidR="00103AF7" w:rsidRPr="00E87C37" w:rsidRDefault="00103AF7" w:rsidP="00DD680C">
            <w:pPr>
              <w:jc w:val="both"/>
              <w:textAlignment w:val="baseline"/>
            </w:pPr>
            <w:r w:rsidRPr="00E87C37">
              <w:t>Благоустройство территории</w:t>
            </w:r>
          </w:p>
        </w:tc>
        <w:tc>
          <w:tcPr>
            <w:tcW w:w="2094" w:type="pct"/>
          </w:tcPr>
          <w:p w:rsidR="00103AF7" w:rsidRPr="00E87C37" w:rsidRDefault="00103AF7" w:rsidP="00DD680C">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103AF7" w:rsidRPr="00E87C37" w:rsidRDefault="00103AF7" w:rsidP="00DD680C">
            <w:pPr>
              <w:jc w:val="both"/>
              <w:rPr>
                <w:b/>
                <w:u w:val="single"/>
              </w:rPr>
            </w:pPr>
          </w:p>
        </w:tc>
      </w:tr>
    </w:tbl>
    <w:p w:rsidR="00103AF7" w:rsidRPr="00E87C37" w:rsidRDefault="00103AF7" w:rsidP="00103AF7">
      <w:pPr>
        <w:ind w:left="540"/>
        <w:jc w:val="center"/>
        <w:rPr>
          <w:b/>
          <w:sz w:val="24"/>
          <w:szCs w:val="24"/>
        </w:rPr>
      </w:pPr>
    </w:p>
    <w:p w:rsidR="00103AF7" w:rsidRPr="00E87C37" w:rsidRDefault="00103AF7" w:rsidP="00103AF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103AF7" w:rsidRPr="00E87C37" w:rsidTr="00DD680C">
        <w:trPr>
          <w:trHeight w:val="552"/>
          <w:tblHeader/>
        </w:trPr>
        <w:tc>
          <w:tcPr>
            <w:tcW w:w="437" w:type="pct"/>
            <w:shd w:val="clear" w:color="auto" w:fill="808080"/>
            <w:vAlign w:val="center"/>
          </w:tcPr>
          <w:p w:rsidR="00103AF7" w:rsidRPr="00E87C37" w:rsidRDefault="00103AF7" w:rsidP="00DD680C">
            <w:pPr>
              <w:tabs>
                <w:tab w:val="left" w:pos="2520"/>
              </w:tabs>
              <w:jc w:val="center"/>
              <w:rPr>
                <w:b/>
              </w:rPr>
            </w:pPr>
            <w:r w:rsidRPr="00E87C37">
              <w:rPr>
                <w:b/>
              </w:rPr>
              <w:t>Код</w:t>
            </w:r>
            <w:r w:rsidRPr="00E87C37">
              <w:rPr>
                <w:b/>
                <w:vertAlign w:val="superscript"/>
              </w:rPr>
              <w:footnoteReference w:id="7"/>
            </w:r>
            <w:r w:rsidRPr="00E87C37">
              <w:rPr>
                <w:b/>
              </w:rPr>
              <w:t xml:space="preserve"> </w:t>
            </w:r>
          </w:p>
          <w:p w:rsidR="00103AF7" w:rsidRPr="00E87C37" w:rsidRDefault="00103AF7" w:rsidP="00DD680C">
            <w:pPr>
              <w:tabs>
                <w:tab w:val="left" w:pos="2520"/>
              </w:tabs>
              <w:jc w:val="center"/>
              <w:rPr>
                <w:b/>
              </w:rPr>
            </w:pPr>
          </w:p>
        </w:tc>
        <w:tc>
          <w:tcPr>
            <w:tcW w:w="1215"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103AF7" w:rsidRPr="00E87C37" w:rsidRDefault="00103AF7" w:rsidP="00DD680C">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103AF7" w:rsidRPr="00E87C37" w:rsidRDefault="00103AF7" w:rsidP="00DD680C">
            <w:pPr>
              <w:tabs>
                <w:tab w:val="left" w:pos="2520"/>
              </w:tabs>
              <w:jc w:val="center"/>
              <w:rPr>
                <w:b/>
              </w:rPr>
            </w:pPr>
            <w:r w:rsidRPr="00E87C37">
              <w:rPr>
                <w:b/>
              </w:rPr>
              <w:t>ВСПОМОГАТЕЛЬНЫЙ ВИД ОБЪЕКТА КАПИТАЛЬНОГО СТРОИТЕЛЬСТВА</w:t>
            </w:r>
          </w:p>
        </w:tc>
      </w:tr>
      <w:tr w:rsidR="00103AF7" w:rsidRPr="00E87C37" w:rsidTr="00DD680C">
        <w:trPr>
          <w:trHeight w:val="955"/>
        </w:trPr>
        <w:tc>
          <w:tcPr>
            <w:tcW w:w="437" w:type="pct"/>
          </w:tcPr>
          <w:p w:rsidR="00103AF7" w:rsidRPr="00E87C37" w:rsidRDefault="00103AF7" w:rsidP="00DD680C">
            <w:pPr>
              <w:keepLines/>
              <w:widowControl w:val="0"/>
              <w:jc w:val="center"/>
              <w:rPr>
                <w:b/>
              </w:rPr>
            </w:pPr>
            <w:r w:rsidRPr="00E87C37">
              <w:rPr>
                <w:b/>
              </w:rPr>
              <w:t>4.6</w:t>
            </w:r>
          </w:p>
        </w:tc>
        <w:tc>
          <w:tcPr>
            <w:tcW w:w="1215" w:type="pct"/>
          </w:tcPr>
          <w:p w:rsidR="00103AF7" w:rsidRPr="00E87C37" w:rsidRDefault="00103AF7" w:rsidP="00DD680C">
            <w:pPr>
              <w:jc w:val="both"/>
              <w:textAlignment w:val="baseline"/>
            </w:pPr>
            <w:r w:rsidRPr="00E87C37">
              <w:t>Общественное питание</w:t>
            </w:r>
          </w:p>
        </w:tc>
        <w:tc>
          <w:tcPr>
            <w:tcW w:w="2022" w:type="pct"/>
          </w:tcPr>
          <w:p w:rsidR="00103AF7" w:rsidRPr="00E87C37" w:rsidRDefault="00103AF7" w:rsidP="00DD680C">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103AF7" w:rsidRPr="00E87C37" w:rsidRDefault="00103AF7" w:rsidP="00DD680C">
            <w:pPr>
              <w:widowControl w:val="0"/>
              <w:rPr>
                <w:rFonts w:eastAsia="SimSun"/>
                <w:lang w:eastAsia="zh-CN"/>
              </w:rPr>
            </w:pPr>
          </w:p>
        </w:tc>
      </w:tr>
    </w:tbl>
    <w:p w:rsidR="00103AF7" w:rsidRPr="00E87C37" w:rsidRDefault="00103AF7" w:rsidP="00103AF7">
      <w:pPr>
        <w:autoSpaceDE w:val="0"/>
        <w:autoSpaceDN w:val="0"/>
        <w:adjustRightInd w:val="0"/>
        <w:ind w:firstLine="709"/>
        <w:jc w:val="both"/>
        <w:rPr>
          <w:rFonts w:eastAsia="HiddenHorzOCR"/>
          <w:sz w:val="24"/>
          <w:szCs w:val="24"/>
        </w:rPr>
      </w:pPr>
    </w:p>
    <w:p w:rsidR="00103AF7" w:rsidRPr="00E87C37" w:rsidRDefault="00103AF7" w:rsidP="00103AF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ОД-2</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2,0га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575"/>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493"/>
        </w:trPr>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jc w:val="both"/>
            </w:pPr>
            <w:r w:rsidRPr="00E87C37">
              <w:rPr>
                <w:rFonts w:eastAsia="HiddenHorzOCR"/>
              </w:rPr>
              <w:t>70 процентов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7620" w:type="dxa"/>
            <w:gridSpan w:val="2"/>
            <w:shd w:val="clear" w:color="auto" w:fill="auto"/>
          </w:tcPr>
          <w:p w:rsidR="00103AF7" w:rsidRPr="00E87C37" w:rsidRDefault="00103AF7" w:rsidP="00DD680C">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103AF7" w:rsidRPr="00E87C37" w:rsidTr="00DD680C">
        <w:tc>
          <w:tcPr>
            <w:tcW w:w="2268" w:type="dxa"/>
            <w:vMerge w:val="restart"/>
            <w:vAlign w:val="center"/>
          </w:tcPr>
          <w:p w:rsidR="00103AF7" w:rsidRPr="00E87C37" w:rsidRDefault="00103AF7" w:rsidP="00DD680C">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t>Минимальная площадь земельного участка 0,01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Максимальная площадь земельного участка 0,2 га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vMerge/>
            <w:shd w:val="clear" w:color="auto" w:fill="auto"/>
          </w:tcPr>
          <w:p w:rsidR="00103AF7" w:rsidRPr="00E87C37" w:rsidRDefault="00103AF7" w:rsidP="00DD680C">
            <w:pPr>
              <w:autoSpaceDE w:val="0"/>
              <w:autoSpaceDN w:val="0"/>
              <w:adjustRightInd w:val="0"/>
              <w:jc w:val="both"/>
              <w:rPr>
                <w:rFonts w:eastAsia="HiddenHorzOCR"/>
              </w:rPr>
            </w:pPr>
          </w:p>
        </w:tc>
        <w:tc>
          <w:tcPr>
            <w:tcW w:w="4359" w:type="dxa"/>
            <w:shd w:val="clear" w:color="auto" w:fill="auto"/>
          </w:tcPr>
          <w:p w:rsidR="00103AF7" w:rsidRPr="00E87C37" w:rsidRDefault="00103AF7" w:rsidP="00DD680C">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103AF7" w:rsidRPr="00E87C37" w:rsidTr="00DD680C">
        <w:trPr>
          <w:trHeight w:val="1620"/>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val="restart"/>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03AF7" w:rsidRPr="00E87C37" w:rsidTr="00DD680C">
        <w:trPr>
          <w:trHeight w:val="742"/>
        </w:trPr>
        <w:tc>
          <w:tcPr>
            <w:tcW w:w="2268" w:type="dxa"/>
            <w:vMerge/>
            <w:tcBorders>
              <w:bottom w:val="single" w:sz="4" w:space="0" w:color="auto"/>
            </w:tcBorders>
          </w:tcPr>
          <w:p w:rsidR="00103AF7" w:rsidRPr="00E87C37" w:rsidRDefault="00103AF7" w:rsidP="00DD680C">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2 этажа</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Не более 25 метров</w:t>
            </w:r>
          </w:p>
        </w:tc>
      </w:tr>
      <w:tr w:rsidR="00103AF7" w:rsidRPr="00E87C37" w:rsidTr="00DD680C">
        <w:tc>
          <w:tcPr>
            <w:tcW w:w="2268" w:type="dxa"/>
            <w:vMerge/>
          </w:tcPr>
          <w:p w:rsidR="00103AF7" w:rsidRPr="00E87C37" w:rsidRDefault="00103AF7" w:rsidP="00DD680C">
            <w:pPr>
              <w:autoSpaceDE w:val="0"/>
              <w:autoSpaceDN w:val="0"/>
              <w:adjustRightInd w:val="0"/>
              <w:jc w:val="both"/>
              <w:rPr>
                <w:rFonts w:eastAsia="HiddenHorzOCR"/>
              </w:rPr>
            </w:pPr>
          </w:p>
        </w:tc>
        <w:tc>
          <w:tcPr>
            <w:tcW w:w="3261"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103AF7" w:rsidRPr="00E87C37" w:rsidRDefault="00103AF7" w:rsidP="00DD680C">
            <w:pPr>
              <w:autoSpaceDE w:val="0"/>
              <w:autoSpaceDN w:val="0"/>
              <w:adjustRightInd w:val="0"/>
              <w:jc w:val="both"/>
              <w:rPr>
                <w:rFonts w:eastAsia="HiddenHorzOCR"/>
              </w:rPr>
            </w:pPr>
            <w:r w:rsidRPr="00E87C37">
              <w:rPr>
                <w:rFonts w:eastAsia="HiddenHorzOCR"/>
              </w:rPr>
              <w:t>80 процентов</w:t>
            </w:r>
          </w:p>
        </w:tc>
      </w:tr>
    </w:tbl>
    <w:p w:rsidR="000E6621" w:rsidRPr="000E6621" w:rsidRDefault="00103AF7" w:rsidP="00103AF7">
      <w:pPr>
        <w:pStyle w:val="3"/>
      </w:pPr>
      <w:bookmarkStart w:id="245" w:name="_Toc51288592"/>
      <w:r>
        <w:t>ОД-3</w:t>
      </w:r>
      <w:r w:rsidR="000E6621" w:rsidRPr="000E6621">
        <w:t>. Зона образования и просвещения</w:t>
      </w:r>
      <w:bookmarkEnd w:id="232"/>
      <w:bookmarkEnd w:id="233"/>
      <w:bookmarkEnd w:id="234"/>
      <w:bookmarkEnd w:id="239"/>
      <w:bookmarkEnd w:id="245"/>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w:t>
      </w:r>
      <w:r w:rsidR="00103AF7">
        <w:rPr>
          <w:rFonts w:eastAsia="HiddenHorzOCR"/>
          <w:sz w:val="28"/>
          <w:szCs w:val="28"/>
        </w:rPr>
        <w:t xml:space="preserve"> образования и просвещения (ОД-3</w:t>
      </w:r>
      <w:r w:rsidRPr="000E6621">
        <w:rPr>
          <w:rFonts w:eastAsia="HiddenHorzOCR"/>
          <w:sz w:val="28"/>
          <w:szCs w:val="28"/>
        </w:rPr>
        <w:t xml:space="preserve">)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8"/>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9"/>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w:t>
      </w:r>
      <w:r w:rsidR="00103AF7">
        <w:rPr>
          <w:b/>
          <w:sz w:val="28"/>
          <w:szCs w:val="28"/>
        </w:rPr>
        <w:t>ы образования и просвещения ОД-3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AC3972" w:rsidRPr="00E87C37" w:rsidRDefault="00AC3972" w:rsidP="00103AF7">
      <w:pPr>
        <w:pStyle w:val="3"/>
      </w:pPr>
      <w:bookmarkStart w:id="246" w:name="_Toc5350407"/>
      <w:bookmarkStart w:id="247" w:name="_Toc5705944"/>
      <w:bookmarkStart w:id="248" w:name="_Toc44931336"/>
      <w:bookmarkStart w:id="249" w:name="_Toc5705943"/>
      <w:bookmarkStart w:id="250" w:name="_Toc44667802"/>
      <w:bookmarkStart w:id="251" w:name="_Toc51288593"/>
      <w:bookmarkEnd w:id="235"/>
      <w:bookmarkEnd w:id="236"/>
      <w:bookmarkEnd w:id="237"/>
      <w:bookmarkEnd w:id="238"/>
      <w:r w:rsidRPr="00E87C37">
        <w:t>ОД-4. Зона здравоохранения и социальной защиты</w:t>
      </w:r>
      <w:bookmarkEnd w:id="249"/>
      <w:bookmarkEnd w:id="250"/>
      <w:bookmarkEnd w:id="251"/>
    </w:p>
    <w:p w:rsidR="00AC3972" w:rsidRPr="00E87C37" w:rsidRDefault="00AC3972" w:rsidP="00AC3972">
      <w:pPr>
        <w:autoSpaceDE w:val="0"/>
        <w:autoSpaceDN w:val="0"/>
        <w:adjustRightInd w:val="0"/>
        <w:ind w:firstLine="709"/>
        <w:jc w:val="both"/>
        <w:rPr>
          <w:sz w:val="28"/>
          <w:szCs w:val="28"/>
        </w:rPr>
      </w:pPr>
      <w:r w:rsidRPr="00E87C37">
        <w:rPr>
          <w:rFonts w:eastAsia="HiddenHorzOCR"/>
          <w:sz w:val="28"/>
          <w:szCs w:val="28"/>
        </w:rPr>
        <w:t xml:space="preserve">Зона здравоохранения и социальной защиты (ОД-4)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AC3972" w:rsidRPr="00E87C37" w:rsidRDefault="00AC3972" w:rsidP="00AC3972">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C3972" w:rsidRPr="00E87C37" w:rsidTr="00BE2D6F">
        <w:trPr>
          <w:trHeight w:val="552"/>
          <w:tblHeader/>
        </w:trPr>
        <w:tc>
          <w:tcPr>
            <w:tcW w:w="415" w:type="pct"/>
            <w:shd w:val="clear" w:color="auto" w:fill="808080"/>
            <w:vAlign w:val="center"/>
          </w:tcPr>
          <w:p w:rsidR="00AC3972" w:rsidRPr="00E87C37" w:rsidRDefault="00AC3972" w:rsidP="00BE2D6F">
            <w:pPr>
              <w:tabs>
                <w:tab w:val="left" w:pos="2520"/>
              </w:tabs>
              <w:jc w:val="center"/>
              <w:rPr>
                <w:b/>
              </w:rPr>
            </w:pPr>
            <w:r w:rsidRPr="00E87C37">
              <w:rPr>
                <w:b/>
              </w:rPr>
              <w:t xml:space="preserve">Код </w:t>
            </w:r>
            <w:r w:rsidRPr="00E87C37">
              <w:rPr>
                <w:b/>
                <w:vertAlign w:val="superscript"/>
              </w:rPr>
              <w:footnoteReference w:id="10"/>
            </w:r>
          </w:p>
          <w:p w:rsidR="00AC3972" w:rsidRPr="00E87C37" w:rsidRDefault="00AC3972" w:rsidP="00BE2D6F">
            <w:pPr>
              <w:tabs>
                <w:tab w:val="left" w:pos="2520"/>
              </w:tabs>
              <w:jc w:val="center"/>
              <w:rPr>
                <w:b/>
              </w:rPr>
            </w:pPr>
          </w:p>
        </w:tc>
        <w:tc>
          <w:tcPr>
            <w:tcW w:w="1154" w:type="pct"/>
            <w:shd w:val="clear" w:color="auto" w:fill="808080"/>
            <w:vAlign w:val="center"/>
          </w:tcPr>
          <w:p w:rsidR="00AC3972" w:rsidRPr="00E87C37" w:rsidRDefault="00AC3972" w:rsidP="00BE2D6F">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3.4.1</w:t>
            </w:r>
          </w:p>
        </w:tc>
        <w:tc>
          <w:tcPr>
            <w:tcW w:w="1154" w:type="pct"/>
          </w:tcPr>
          <w:p w:rsidR="00AC3972" w:rsidRPr="00E87C37" w:rsidRDefault="00AC3972" w:rsidP="00BE2D6F">
            <w:pPr>
              <w:jc w:val="both"/>
              <w:textAlignment w:val="baseline"/>
            </w:pPr>
            <w:r w:rsidRPr="00E87C37">
              <w:t>Амбулаторно-</w:t>
            </w:r>
            <w:r w:rsidRPr="00E87C37">
              <w:br/>
              <w:t>поликлиническое обслуживание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640"/>
        </w:trPr>
        <w:tc>
          <w:tcPr>
            <w:tcW w:w="415" w:type="pct"/>
          </w:tcPr>
          <w:p w:rsidR="00AC3972" w:rsidRPr="00E87C37" w:rsidRDefault="00AC3972" w:rsidP="00BE2D6F">
            <w:pPr>
              <w:keepLines/>
              <w:widowControl w:val="0"/>
              <w:jc w:val="center"/>
              <w:rPr>
                <w:b/>
              </w:rPr>
            </w:pPr>
            <w:r w:rsidRPr="00E87C37">
              <w:rPr>
                <w:b/>
              </w:rPr>
              <w:t>3.4.2</w:t>
            </w:r>
          </w:p>
        </w:tc>
        <w:tc>
          <w:tcPr>
            <w:tcW w:w="1154" w:type="pct"/>
          </w:tcPr>
          <w:p w:rsidR="00AC3972" w:rsidRPr="00E87C37" w:rsidRDefault="00AC3972" w:rsidP="00BE2D6F">
            <w:pPr>
              <w:jc w:val="both"/>
              <w:textAlignment w:val="baseline"/>
            </w:pPr>
            <w:r w:rsidRPr="00E87C37">
              <w:t>Стационарное медицинское обслуживание</w:t>
            </w:r>
          </w:p>
        </w:tc>
        <w:tc>
          <w:tcPr>
            <w:tcW w:w="2034" w:type="pct"/>
          </w:tcPr>
          <w:p w:rsidR="00AC3972" w:rsidRPr="00E87C37" w:rsidRDefault="00AC3972" w:rsidP="00BE2D6F">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AC3972" w:rsidRPr="00E87C37" w:rsidRDefault="00AC3972" w:rsidP="00BE2D6F">
            <w:pPr>
              <w:widowControl w:val="0"/>
              <w:rPr>
                <w:rFonts w:eastAsia="SimSun"/>
                <w:lang w:eastAsia="zh-CN"/>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12.0.2</w:t>
            </w:r>
          </w:p>
        </w:tc>
        <w:tc>
          <w:tcPr>
            <w:tcW w:w="1154" w:type="pct"/>
          </w:tcPr>
          <w:p w:rsidR="00AC3972" w:rsidRPr="00E87C37" w:rsidRDefault="00AC3972" w:rsidP="00BE2D6F">
            <w:pPr>
              <w:jc w:val="both"/>
              <w:textAlignment w:val="baseline"/>
            </w:pPr>
            <w:r w:rsidRPr="00E87C37">
              <w:t>Благоустройство территории</w:t>
            </w:r>
          </w:p>
        </w:tc>
        <w:tc>
          <w:tcPr>
            <w:tcW w:w="2034" w:type="pct"/>
          </w:tcPr>
          <w:p w:rsidR="00AC3972" w:rsidRPr="00E87C37" w:rsidRDefault="00AC3972" w:rsidP="00BE2D6F">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C3972" w:rsidRPr="00E87C37" w:rsidRDefault="00AC3972" w:rsidP="00BE2D6F">
            <w:pPr>
              <w:jc w:val="both"/>
              <w:rPr>
                <w:b/>
                <w:u w:val="single"/>
              </w:rPr>
            </w:pPr>
          </w:p>
        </w:tc>
      </w:tr>
      <w:tr w:rsidR="00AC3972" w:rsidRPr="00E87C37" w:rsidTr="00BE2D6F">
        <w:trPr>
          <w:trHeight w:val="849"/>
        </w:trPr>
        <w:tc>
          <w:tcPr>
            <w:tcW w:w="415" w:type="pct"/>
          </w:tcPr>
          <w:p w:rsidR="00AC3972" w:rsidRPr="00E87C37" w:rsidRDefault="00AC3972" w:rsidP="00BE2D6F">
            <w:pPr>
              <w:keepLines/>
              <w:widowControl w:val="0"/>
              <w:jc w:val="center"/>
              <w:rPr>
                <w:b/>
              </w:rPr>
            </w:pPr>
            <w:r w:rsidRPr="00E87C37">
              <w:rPr>
                <w:b/>
              </w:rPr>
              <w:t>12.0.1</w:t>
            </w:r>
          </w:p>
        </w:tc>
        <w:tc>
          <w:tcPr>
            <w:tcW w:w="1154" w:type="pct"/>
          </w:tcPr>
          <w:p w:rsidR="00AC3972" w:rsidRPr="00E87C37" w:rsidRDefault="00AC3972" w:rsidP="00BE2D6F">
            <w:pPr>
              <w:jc w:val="both"/>
              <w:textAlignment w:val="baseline"/>
            </w:pPr>
            <w:r w:rsidRPr="00E87C37">
              <w:t>Улично-дорожная сеть</w:t>
            </w:r>
          </w:p>
          <w:p w:rsidR="00AC3972" w:rsidRPr="00E87C37" w:rsidRDefault="00AC3972" w:rsidP="00BE2D6F">
            <w:pPr>
              <w:jc w:val="both"/>
            </w:pPr>
          </w:p>
        </w:tc>
        <w:tc>
          <w:tcPr>
            <w:tcW w:w="2034" w:type="pct"/>
          </w:tcPr>
          <w:p w:rsidR="00AC3972" w:rsidRPr="00E87C37" w:rsidRDefault="00AC3972" w:rsidP="00BE2D6F">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C3972" w:rsidRPr="00E87C37" w:rsidRDefault="00AC3972" w:rsidP="00BE2D6F">
            <w:pPr>
              <w:jc w:val="both"/>
              <w:rPr>
                <w:rFonts w:eastAsia="SimSun"/>
                <w:lang w:eastAsia="zh-CN"/>
              </w:rPr>
            </w:pPr>
          </w:p>
        </w:tc>
      </w:tr>
    </w:tbl>
    <w:p w:rsidR="00AC3972" w:rsidRPr="00E87C37" w:rsidRDefault="00AC3972" w:rsidP="00AC3972">
      <w:pPr>
        <w:ind w:left="540"/>
        <w:jc w:val="center"/>
        <w:rPr>
          <w:b/>
          <w:sz w:val="24"/>
          <w:szCs w:val="24"/>
        </w:rPr>
      </w:pPr>
    </w:p>
    <w:p w:rsidR="00AC3972" w:rsidRPr="00E87C37" w:rsidRDefault="00AC3972" w:rsidP="00AC3972">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C3972" w:rsidRPr="00E87C37" w:rsidTr="00BE2D6F">
        <w:trPr>
          <w:trHeight w:val="552"/>
          <w:tblHeader/>
        </w:trPr>
        <w:tc>
          <w:tcPr>
            <w:tcW w:w="437" w:type="pct"/>
            <w:shd w:val="clear" w:color="auto" w:fill="808080"/>
            <w:vAlign w:val="center"/>
          </w:tcPr>
          <w:p w:rsidR="00AC3972" w:rsidRPr="00E87C37" w:rsidRDefault="00AC3972" w:rsidP="00BE2D6F">
            <w:pPr>
              <w:tabs>
                <w:tab w:val="left" w:pos="2520"/>
              </w:tabs>
              <w:jc w:val="center"/>
              <w:rPr>
                <w:b/>
              </w:rPr>
            </w:pPr>
            <w:r w:rsidRPr="00E87C37">
              <w:rPr>
                <w:b/>
              </w:rPr>
              <w:t>Код</w:t>
            </w:r>
            <w:r w:rsidRPr="00E87C37">
              <w:rPr>
                <w:b/>
                <w:vertAlign w:val="superscript"/>
              </w:rPr>
              <w:footnoteReference w:id="11"/>
            </w:r>
            <w:r w:rsidRPr="00E87C37">
              <w:rPr>
                <w:b/>
              </w:rPr>
              <w:t xml:space="preserve"> </w:t>
            </w:r>
          </w:p>
          <w:p w:rsidR="00AC3972" w:rsidRPr="00E87C37" w:rsidRDefault="00AC3972" w:rsidP="00BE2D6F">
            <w:pPr>
              <w:tabs>
                <w:tab w:val="left" w:pos="2520"/>
              </w:tabs>
              <w:jc w:val="center"/>
              <w:rPr>
                <w:b/>
              </w:rPr>
            </w:pPr>
          </w:p>
        </w:tc>
        <w:tc>
          <w:tcPr>
            <w:tcW w:w="1215"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C3972" w:rsidRPr="00E87C37" w:rsidRDefault="00AC3972" w:rsidP="00BE2D6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C3972" w:rsidRPr="00E87C37" w:rsidRDefault="00AC3972" w:rsidP="00BE2D6F">
            <w:pPr>
              <w:tabs>
                <w:tab w:val="left" w:pos="2520"/>
              </w:tabs>
              <w:jc w:val="center"/>
              <w:rPr>
                <w:b/>
              </w:rPr>
            </w:pPr>
            <w:r w:rsidRPr="00E87C37">
              <w:rPr>
                <w:b/>
              </w:rPr>
              <w:t>ВСПОМОГАТЕЛЬНЫЙ ВИД ОБЪЕКТА КАПИТАЛЬНОГО СТРОИТЕЛЬСТВА</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3.4.3</w:t>
            </w:r>
          </w:p>
        </w:tc>
        <w:tc>
          <w:tcPr>
            <w:tcW w:w="1215" w:type="pct"/>
          </w:tcPr>
          <w:p w:rsidR="00AC3972" w:rsidRPr="00E87C37" w:rsidRDefault="00AC3972" w:rsidP="00BE2D6F">
            <w:pPr>
              <w:textAlignment w:val="baseline"/>
            </w:pPr>
            <w:r w:rsidRPr="00E87C37">
              <w:t>Медицинские организации особого назначения</w:t>
            </w:r>
          </w:p>
        </w:tc>
        <w:tc>
          <w:tcPr>
            <w:tcW w:w="2022" w:type="pct"/>
          </w:tcPr>
          <w:p w:rsidR="00AC3972" w:rsidRPr="00E87C37" w:rsidRDefault="00AC3972" w:rsidP="00BE2D6F">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AC3972" w:rsidRPr="00E87C37" w:rsidRDefault="00AC3972" w:rsidP="00BE2D6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4.4</w:t>
            </w:r>
          </w:p>
        </w:tc>
        <w:tc>
          <w:tcPr>
            <w:tcW w:w="1215" w:type="pct"/>
          </w:tcPr>
          <w:p w:rsidR="00AC3972" w:rsidRPr="00E87C37" w:rsidRDefault="00AC3972" w:rsidP="00BE2D6F">
            <w:pPr>
              <w:textAlignment w:val="baseline"/>
            </w:pPr>
            <w:r w:rsidRPr="00E87C37">
              <w:t>Магазины</w:t>
            </w:r>
          </w:p>
        </w:tc>
        <w:tc>
          <w:tcPr>
            <w:tcW w:w="2022" w:type="pct"/>
          </w:tcPr>
          <w:p w:rsidR="00AC3972" w:rsidRPr="00E87C37" w:rsidRDefault="00AC3972" w:rsidP="00BE2D6F">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AC3972" w:rsidRPr="00E87C37" w:rsidRDefault="00AC3972" w:rsidP="00BE2D6F">
            <w:pPr>
              <w:widowControl w:val="0"/>
              <w:rPr>
                <w:rFonts w:eastAsia="SimSun"/>
                <w:lang w:eastAsia="zh-CN"/>
              </w:rPr>
            </w:pPr>
          </w:p>
        </w:tc>
      </w:tr>
      <w:tr w:rsidR="00AC3972" w:rsidRPr="00E87C37" w:rsidTr="00BE2D6F">
        <w:trPr>
          <w:trHeight w:val="955"/>
        </w:trPr>
        <w:tc>
          <w:tcPr>
            <w:tcW w:w="437" w:type="pct"/>
          </w:tcPr>
          <w:p w:rsidR="00AC3972" w:rsidRPr="00E87C37" w:rsidRDefault="00AC3972" w:rsidP="00BE2D6F">
            <w:pPr>
              <w:keepLines/>
              <w:widowControl w:val="0"/>
              <w:jc w:val="center"/>
              <w:rPr>
                <w:b/>
              </w:rPr>
            </w:pPr>
            <w:r w:rsidRPr="00E87C37">
              <w:rPr>
                <w:b/>
              </w:rPr>
              <w:t>4.6</w:t>
            </w:r>
          </w:p>
        </w:tc>
        <w:tc>
          <w:tcPr>
            <w:tcW w:w="1215" w:type="pct"/>
          </w:tcPr>
          <w:p w:rsidR="00AC3972" w:rsidRPr="00E87C37" w:rsidRDefault="00AC3972" w:rsidP="00BE2D6F">
            <w:pPr>
              <w:jc w:val="both"/>
              <w:textAlignment w:val="baseline"/>
            </w:pPr>
            <w:r w:rsidRPr="00E87C37">
              <w:t>Общественное питание</w:t>
            </w:r>
          </w:p>
        </w:tc>
        <w:tc>
          <w:tcPr>
            <w:tcW w:w="2022" w:type="pct"/>
          </w:tcPr>
          <w:p w:rsidR="00AC3972" w:rsidRPr="00E87C37" w:rsidRDefault="00AC3972" w:rsidP="00BE2D6F">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AC3972" w:rsidRPr="00E87C37" w:rsidRDefault="00AC3972" w:rsidP="00BE2D6F">
            <w:pPr>
              <w:widowControl w:val="0"/>
              <w:rPr>
                <w:rFonts w:eastAsia="SimSun"/>
                <w:lang w:eastAsia="zh-CN"/>
              </w:rPr>
            </w:pPr>
          </w:p>
        </w:tc>
      </w:tr>
    </w:tbl>
    <w:p w:rsidR="00AC3972" w:rsidRPr="00E87C37" w:rsidRDefault="00AC3972" w:rsidP="00AC3972">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ОД-4.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не регламентируется</w:t>
            </w:r>
          </w:p>
        </w:tc>
      </w:tr>
      <w:tr w:rsidR="00AC3972" w:rsidRPr="00E87C37" w:rsidTr="00BE2D6F">
        <w:trPr>
          <w:trHeight w:val="1575"/>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rPr>
          <w:trHeight w:val="1389"/>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AC3972" w:rsidRPr="00E87C37" w:rsidRDefault="00AC3972" w:rsidP="00BE2D6F">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AC3972" w:rsidRPr="00E87C37" w:rsidTr="00BE2D6F">
        <w:trPr>
          <w:trHeight w:val="932"/>
        </w:trPr>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5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jc w:val="both"/>
            </w:pPr>
            <w:r w:rsidRPr="00E87C37">
              <w:rPr>
                <w:rFonts w:eastAsia="HiddenHorzOCR"/>
              </w:rPr>
              <w:t>50 процентов</w:t>
            </w:r>
          </w:p>
        </w:tc>
      </w:tr>
      <w:tr w:rsidR="00AC3972" w:rsidRPr="00E87C37" w:rsidTr="00BE2D6F">
        <w:tc>
          <w:tcPr>
            <w:tcW w:w="2268" w:type="dxa"/>
            <w:vMerge w:val="restart"/>
            <w:vAlign w:val="center"/>
          </w:tcPr>
          <w:p w:rsidR="00AC3972" w:rsidRPr="00E87C37" w:rsidRDefault="00AC3972" w:rsidP="00BE2D6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C3972" w:rsidRPr="00E87C37" w:rsidRDefault="00AC3972" w:rsidP="00BE2D6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t>Минимальная площадь земельного участка 0,01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Максимальная площадь земельного участка 0,06 га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vMerge/>
            <w:shd w:val="clear" w:color="auto" w:fill="auto"/>
          </w:tcPr>
          <w:p w:rsidR="00AC3972" w:rsidRPr="00E87C37" w:rsidRDefault="00AC3972" w:rsidP="00BE2D6F">
            <w:pPr>
              <w:autoSpaceDE w:val="0"/>
              <w:autoSpaceDN w:val="0"/>
              <w:adjustRightInd w:val="0"/>
              <w:jc w:val="both"/>
              <w:rPr>
                <w:rFonts w:eastAsia="HiddenHorzOCR"/>
              </w:rPr>
            </w:pPr>
          </w:p>
        </w:tc>
        <w:tc>
          <w:tcPr>
            <w:tcW w:w="4359" w:type="dxa"/>
            <w:shd w:val="clear" w:color="auto" w:fill="auto"/>
          </w:tcPr>
          <w:p w:rsidR="00AC3972" w:rsidRPr="00E87C37" w:rsidRDefault="00AC3972" w:rsidP="00BE2D6F">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C3972" w:rsidRPr="00E87C37" w:rsidTr="00BE2D6F">
        <w:trPr>
          <w:trHeight w:val="1620"/>
        </w:trPr>
        <w:tc>
          <w:tcPr>
            <w:tcW w:w="2268" w:type="dxa"/>
            <w:vMerge/>
            <w:tcBorders>
              <w:bottom w:val="single" w:sz="4" w:space="0" w:color="auto"/>
            </w:tcBorders>
          </w:tcPr>
          <w:p w:rsidR="00AC3972" w:rsidRPr="00E87C37" w:rsidRDefault="00AC3972" w:rsidP="00BE2D6F">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1 этажа</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Не более 25 метров</w:t>
            </w:r>
          </w:p>
        </w:tc>
      </w:tr>
      <w:tr w:rsidR="00AC3972" w:rsidRPr="00E87C37" w:rsidTr="00BE2D6F">
        <w:tc>
          <w:tcPr>
            <w:tcW w:w="2268" w:type="dxa"/>
            <w:vMerge/>
          </w:tcPr>
          <w:p w:rsidR="00AC3972" w:rsidRPr="00E87C37" w:rsidRDefault="00AC3972" w:rsidP="00BE2D6F">
            <w:pPr>
              <w:autoSpaceDE w:val="0"/>
              <w:autoSpaceDN w:val="0"/>
              <w:adjustRightInd w:val="0"/>
              <w:jc w:val="both"/>
              <w:rPr>
                <w:rFonts w:eastAsia="HiddenHorzOCR"/>
              </w:rPr>
            </w:pPr>
          </w:p>
        </w:tc>
        <w:tc>
          <w:tcPr>
            <w:tcW w:w="3261"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C3972" w:rsidRPr="00E87C37" w:rsidRDefault="00AC3972" w:rsidP="00BE2D6F">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103AF7">
      <w:pPr>
        <w:pStyle w:val="3"/>
      </w:pPr>
      <w:bookmarkStart w:id="252" w:name="_Toc442021653"/>
      <w:bookmarkStart w:id="253" w:name="_Toc1056154"/>
      <w:bookmarkStart w:id="254" w:name="_Toc5705946"/>
      <w:bookmarkStart w:id="255" w:name="_Toc51288594"/>
      <w:bookmarkEnd w:id="246"/>
      <w:bookmarkEnd w:id="247"/>
      <w:bookmarkEnd w:id="248"/>
      <w:r w:rsidRPr="00E87C37">
        <w:t>С</w:t>
      </w:r>
      <w:r w:rsidR="00103AF7">
        <w:t>П</w:t>
      </w:r>
      <w:r w:rsidRPr="00E87C37">
        <w:t>-1. Зона кладбищ</w:t>
      </w:r>
      <w:bookmarkEnd w:id="252"/>
      <w:bookmarkEnd w:id="253"/>
      <w:bookmarkEnd w:id="254"/>
      <w:bookmarkEnd w:id="255"/>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w:t>
      </w:r>
      <w:r w:rsidR="00103AF7">
        <w:rPr>
          <w:rFonts w:eastAsia="HiddenHorzOCR"/>
          <w:sz w:val="28"/>
          <w:szCs w:val="28"/>
        </w:rPr>
        <w:t>П</w:t>
      </w:r>
      <w:r w:rsidRPr="00E87C37">
        <w:rPr>
          <w:rFonts w:eastAsia="HiddenHorzOCR"/>
          <w:sz w:val="28"/>
          <w:szCs w:val="28"/>
        </w:rPr>
        <w:t>-1)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6" w:name="sub_10121"/>
            <w:r w:rsidRPr="00E87C37">
              <w:t>Ритуальная деятельность</w:t>
            </w:r>
            <w:bookmarkEnd w:id="256"/>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тов капитального строительства СП</w:t>
      </w:r>
      <w:r w:rsidRPr="00E87C37">
        <w:rPr>
          <w:b/>
          <w:sz w:val="28"/>
          <w:szCs w:val="28"/>
        </w:rPr>
        <w:t>-1.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AC3972" w:rsidRPr="00542331" w:rsidRDefault="00AC3972" w:rsidP="00103AF7">
      <w:pPr>
        <w:pStyle w:val="3"/>
        <w:rPr>
          <w:rFonts w:eastAsia="HiddenHorzOCR"/>
          <w:szCs w:val="28"/>
        </w:rPr>
      </w:pPr>
      <w:bookmarkStart w:id="257" w:name="_Toc442021656"/>
      <w:bookmarkStart w:id="258" w:name="_Toc1056157"/>
      <w:bookmarkStart w:id="259" w:name="_Toc5705947"/>
      <w:bookmarkStart w:id="260" w:name="_Toc467503810"/>
      <w:bookmarkStart w:id="261" w:name="_Toc44667806"/>
      <w:bookmarkStart w:id="262" w:name="_Toc51288595"/>
      <w:r w:rsidRPr="001E5395">
        <w:t>С</w:t>
      </w:r>
      <w:r w:rsidR="00103AF7">
        <w:t>П</w:t>
      </w:r>
      <w:r w:rsidRPr="001E5395">
        <w:t>-2. Зона размещения и переработка отходов</w:t>
      </w:r>
      <w:bookmarkEnd w:id="260"/>
      <w:bookmarkEnd w:id="261"/>
      <w:bookmarkEnd w:id="262"/>
    </w:p>
    <w:p w:rsidR="00AC3972" w:rsidRPr="001E5395" w:rsidRDefault="00AC3972" w:rsidP="00AC3972">
      <w:pPr>
        <w:autoSpaceDE w:val="0"/>
        <w:autoSpaceDN w:val="0"/>
        <w:adjustRightInd w:val="0"/>
        <w:ind w:firstLine="709"/>
        <w:jc w:val="both"/>
        <w:rPr>
          <w:rFonts w:eastAsia="HiddenHorzOCR"/>
          <w:sz w:val="28"/>
          <w:szCs w:val="28"/>
        </w:rPr>
      </w:pPr>
      <w:r w:rsidRPr="001E5395">
        <w:rPr>
          <w:rFonts w:eastAsia="HiddenHorzOCR"/>
          <w:sz w:val="28"/>
          <w:szCs w:val="28"/>
        </w:rPr>
        <w:t>Зона размещения и переработки отходов (С</w:t>
      </w:r>
      <w:r w:rsidR="00103AF7">
        <w:rPr>
          <w:rFonts w:eastAsia="HiddenHorzOCR"/>
          <w:sz w:val="28"/>
          <w:szCs w:val="28"/>
        </w:rPr>
        <w:t>П</w:t>
      </w:r>
      <w:r w:rsidRPr="001E5395">
        <w:rPr>
          <w:rFonts w:eastAsia="HiddenHorzOCR"/>
          <w:sz w:val="28"/>
          <w:szCs w:val="28"/>
        </w:rPr>
        <w:t>-2) - территории, предназначенные для размещения полигонов твёрдых бытовых отходов, имеющих размер санитарно-защитной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AC3972" w:rsidRDefault="00AC3972" w:rsidP="00AC3972">
      <w:pPr>
        <w:autoSpaceDE w:val="0"/>
        <w:autoSpaceDN w:val="0"/>
        <w:adjustRightInd w:val="0"/>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307"/>
        <w:gridCol w:w="4066"/>
        <w:gridCol w:w="2793"/>
      </w:tblGrid>
      <w:tr w:rsidR="00AC3972" w:rsidTr="00BE2D6F">
        <w:trPr>
          <w:trHeight w:val="552"/>
          <w:tblHeader/>
        </w:trPr>
        <w:tc>
          <w:tcPr>
            <w:tcW w:w="415" w:type="pct"/>
            <w:tcBorders>
              <w:top w:val="single" w:sz="4" w:space="0" w:color="auto"/>
              <w:left w:val="single" w:sz="4" w:space="0" w:color="auto"/>
              <w:bottom w:val="single" w:sz="4" w:space="0" w:color="auto"/>
              <w:right w:val="single" w:sz="4" w:space="0" w:color="auto"/>
            </w:tcBorders>
            <w:shd w:val="clear" w:color="auto" w:fill="808080"/>
            <w:vAlign w:val="center"/>
          </w:tcPr>
          <w:p w:rsidR="00AC3972" w:rsidRDefault="00AC3972" w:rsidP="00BE2D6F">
            <w:pPr>
              <w:tabs>
                <w:tab w:val="left" w:pos="2520"/>
              </w:tabs>
              <w:jc w:val="center"/>
              <w:rPr>
                <w:b/>
              </w:rPr>
            </w:pPr>
            <w:r>
              <w:rPr>
                <w:b/>
              </w:rPr>
              <w:t xml:space="preserve">Код </w:t>
            </w:r>
            <w:r>
              <w:rPr>
                <w:b/>
                <w:vertAlign w:val="superscript"/>
              </w:rPr>
              <w:footnoteReference w:id="13"/>
            </w:r>
          </w:p>
          <w:p w:rsidR="00AC3972" w:rsidRDefault="00AC3972" w:rsidP="00BE2D6F">
            <w:pPr>
              <w:tabs>
                <w:tab w:val="left" w:pos="2520"/>
              </w:tabs>
              <w:jc w:val="center"/>
              <w:rPr>
                <w:b/>
              </w:rPr>
            </w:pPr>
          </w:p>
        </w:tc>
        <w:tc>
          <w:tcPr>
            <w:tcW w:w="115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 xml:space="preserve">ВИДЫ РАЗРЕШЕННОГО ИСПОЛЬЗОВАНИЯ ЗЕМЕЛЬНЫХ УЧАСТКОВ </w:t>
            </w:r>
          </w:p>
        </w:tc>
        <w:tc>
          <w:tcPr>
            <w:tcW w:w="203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ВИДЫ РАЗРЕШЕННОГО ИСПОЛЬЗОВАНИЯ ОБЪЕКТОВ КАПИТАЛЬНОГО СТРОИТЕЛЬСТВА</w:t>
            </w:r>
          </w:p>
        </w:tc>
        <w:tc>
          <w:tcPr>
            <w:tcW w:w="139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3972" w:rsidRDefault="00AC3972" w:rsidP="00BE2D6F">
            <w:pPr>
              <w:tabs>
                <w:tab w:val="left" w:pos="2520"/>
              </w:tabs>
              <w:jc w:val="center"/>
              <w:rPr>
                <w:b/>
              </w:rPr>
            </w:pPr>
            <w:r>
              <w:rPr>
                <w:b/>
              </w:rPr>
              <w:t>ВСПОМОГАТЕЛЬНЫЙ ВИД ОБЪЕКТА КАПИТАЛЬНОГО СТРОИТЕЛЬСТВА</w:t>
            </w: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12.2</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rPr>
                <w:rFonts w:eastAsia="HiddenHorzOCR"/>
              </w:rPr>
            </w:pPr>
            <w:r>
              <w:rPr>
                <w:rFonts w:eastAsia="HiddenHorzOCR"/>
              </w:rPr>
              <w:t>Специальная</w:t>
            </w:r>
          </w:p>
          <w:p w:rsidR="00AC3972" w:rsidRDefault="00AC3972" w:rsidP="00BE2D6F">
            <w:pPr>
              <w:autoSpaceDE w:val="0"/>
              <w:autoSpaceDN w:val="0"/>
              <w:adjustRightInd w:val="0"/>
              <w:rPr>
                <w:rFonts w:eastAsia="HiddenHorzOCR"/>
              </w:rPr>
            </w:pPr>
            <w:r>
              <w:rPr>
                <w:rFonts w:eastAsia="HiddenHorzOCR"/>
              </w:rPr>
              <w:t>деятельность</w:t>
            </w:r>
          </w:p>
          <w:p w:rsidR="00AC3972" w:rsidRDefault="00AC3972" w:rsidP="00BE2D6F">
            <w:pPr>
              <w:widowControl w:val="0"/>
              <w:autoSpaceDE w:val="0"/>
              <w:autoSpaceDN w:val="0"/>
              <w:adjustRightInd w:val="0"/>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Размещение, </w:t>
            </w:r>
            <w:r>
              <w:rPr>
                <w:color w:val="2D2D2D"/>
                <w:spacing w:val="2"/>
                <w:sz w:val="21"/>
                <w:szCs w:val="21"/>
                <w:shd w:val="clear" w:color="auto" w:fill="FFFFFF"/>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97" w:type="pc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r>
              <w:rPr>
                <w:rFonts w:eastAsia="SimSun"/>
                <w:lang w:eastAsia="zh-CN"/>
              </w:rPr>
              <w:t>Сооружения, необходимые для обслуживания и эксплуатации объектов капитального строительства, предусмотренных основными видами разрешённого использования, сети инженерно-технического обеспечения объектов капитального строительства, стоянки для размещения машин и механизм</w:t>
            </w:r>
          </w:p>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12.0.2</w:t>
            </w:r>
          </w:p>
        </w:tc>
        <w:tc>
          <w:tcPr>
            <w:tcW w:w="115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Благоустройство территории</w:t>
            </w: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val="restart"/>
            <w:tcBorders>
              <w:top w:val="single" w:sz="4" w:space="0" w:color="auto"/>
              <w:left w:val="single" w:sz="4" w:space="0" w:color="auto"/>
              <w:bottom w:val="single" w:sz="4" w:space="0" w:color="auto"/>
              <w:right w:val="single" w:sz="4" w:space="0" w:color="auto"/>
            </w:tcBorders>
          </w:tcPr>
          <w:p w:rsidR="00AC3972" w:rsidRDefault="00AC3972" w:rsidP="00BE2D6F">
            <w:pPr>
              <w:widowControl w:val="0"/>
              <w:rPr>
                <w:rFonts w:eastAsia="SimSun"/>
                <w:lang w:eastAsia="zh-CN"/>
              </w:rPr>
            </w:pPr>
          </w:p>
        </w:tc>
      </w:tr>
      <w:tr w:rsidR="00AC3972" w:rsidTr="00BE2D6F">
        <w:trPr>
          <w:trHeight w:val="640"/>
        </w:trPr>
        <w:tc>
          <w:tcPr>
            <w:tcW w:w="415" w:type="pct"/>
            <w:tcBorders>
              <w:top w:val="single" w:sz="4" w:space="0" w:color="auto"/>
              <w:left w:val="single" w:sz="4" w:space="0" w:color="auto"/>
              <w:bottom w:val="single" w:sz="4" w:space="0" w:color="auto"/>
              <w:right w:val="single" w:sz="4" w:space="0" w:color="auto"/>
            </w:tcBorders>
            <w:hideMark/>
          </w:tcPr>
          <w:p w:rsidR="00AC3972" w:rsidRDefault="00AC3972" w:rsidP="00BE2D6F">
            <w:pPr>
              <w:keepLines/>
              <w:widowControl w:val="0"/>
              <w:jc w:val="center"/>
              <w:rPr>
                <w:b/>
              </w:rPr>
            </w:pPr>
            <w:r>
              <w:rPr>
                <w:b/>
              </w:rPr>
              <w:t>12.0.1</w:t>
            </w:r>
          </w:p>
        </w:tc>
        <w:tc>
          <w:tcPr>
            <w:tcW w:w="1154" w:type="pct"/>
            <w:tcBorders>
              <w:top w:val="single" w:sz="4" w:space="0" w:color="auto"/>
              <w:left w:val="single" w:sz="4" w:space="0" w:color="auto"/>
              <w:bottom w:val="single" w:sz="4" w:space="0" w:color="auto"/>
              <w:right w:val="single" w:sz="4" w:space="0" w:color="auto"/>
            </w:tcBorders>
          </w:tcPr>
          <w:p w:rsidR="00AC3972" w:rsidRDefault="00AC3972" w:rsidP="00BE2D6F">
            <w:pPr>
              <w:jc w:val="both"/>
              <w:textAlignment w:val="baseline"/>
            </w:pPr>
            <w:r>
              <w:t>Улично-дорожная сеть</w:t>
            </w:r>
          </w:p>
          <w:p w:rsidR="00AC3972" w:rsidRDefault="00AC3972" w:rsidP="00BE2D6F">
            <w:pPr>
              <w:jc w:val="both"/>
            </w:pPr>
          </w:p>
        </w:tc>
        <w:tc>
          <w:tcPr>
            <w:tcW w:w="2034" w:type="pct"/>
            <w:tcBorders>
              <w:top w:val="single" w:sz="4" w:space="0" w:color="auto"/>
              <w:left w:val="single" w:sz="4" w:space="0" w:color="auto"/>
              <w:bottom w:val="single" w:sz="4" w:space="0" w:color="auto"/>
              <w:right w:val="single" w:sz="4" w:space="0" w:color="auto"/>
            </w:tcBorders>
            <w:hideMark/>
          </w:tcPr>
          <w:p w:rsidR="00AC3972" w:rsidRDefault="00AC3972" w:rsidP="00BE2D6F">
            <w:pPr>
              <w:jc w:val="both"/>
              <w:textAlignment w:val="baseline"/>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SimSun"/>
                <w:lang w:eastAsia="zh-CN"/>
              </w:rPr>
            </w:pPr>
          </w:p>
        </w:tc>
      </w:tr>
    </w:tbl>
    <w:p w:rsidR="00AC3972" w:rsidRDefault="00AC3972" w:rsidP="00AC3972">
      <w:pP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3972" w:rsidRDefault="00AC3972" w:rsidP="00AC3972">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w:t>
      </w:r>
      <w:r w:rsidR="00103AF7">
        <w:rPr>
          <w:b/>
          <w:sz w:val="28"/>
          <w:szCs w:val="28"/>
        </w:rPr>
        <w:t>П</w:t>
      </w:r>
      <w:r>
        <w:rPr>
          <w:b/>
          <w:sz w:val="28"/>
          <w:szCs w:val="28"/>
        </w:rPr>
        <w:t xml:space="preserve">-2. </w:t>
      </w:r>
      <w:r>
        <w:rPr>
          <w:rFonts w:eastAsia="HiddenHorzOCR"/>
          <w:b/>
          <w:sz w:val="28"/>
          <w:szCs w:val="28"/>
        </w:rPr>
        <w:t>Зона размещения и переработки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C3972" w:rsidTr="00BE2D6F">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autoSpaceDE w:val="0"/>
              <w:autoSpaceDN w:val="0"/>
              <w:adjustRightInd w:val="0"/>
              <w:jc w:val="center"/>
              <w:rPr>
                <w:rFonts w:eastAsia="HiddenHorzOCR"/>
                <w:b/>
              </w:rPr>
            </w:pPr>
            <w:r>
              <w:rPr>
                <w:rFonts w:eastAsia="HiddenHorzOCR"/>
                <w:b/>
              </w:rPr>
              <w:t>Специальная деятельность</w:t>
            </w: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t>Минимальная площадь земельного участка 5 га</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t>Максимальная площадь земельного участка не регламентируется</w:t>
            </w:r>
          </w:p>
        </w:tc>
      </w:tr>
      <w:tr w:rsidR="00AC3972" w:rsidTr="00BE2D6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tcPr>
          <w:p w:rsidR="00AC3972" w:rsidRDefault="00AC3972" w:rsidP="00BE2D6F">
            <w:pPr>
              <w:autoSpaceDE w:val="0"/>
              <w:autoSpaceDN w:val="0"/>
              <w:adjustRightInd w:val="0"/>
              <w:jc w:val="both"/>
            </w:pPr>
          </w:p>
        </w:tc>
      </w:tr>
      <w:tr w:rsidR="00AC3972" w:rsidTr="00BE2D6F">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vMerge w:val="restart"/>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3972" w:rsidTr="00BE2D6F">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-5 м.</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1 этажа</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не более 25 метров.</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3261" w:type="dxa"/>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AC3972" w:rsidRDefault="00AC3972" w:rsidP="00BE2D6F">
            <w:pPr>
              <w:jc w:val="both"/>
            </w:pPr>
            <w:r>
              <w:rPr>
                <w:rFonts w:eastAsia="HiddenHorzOCR"/>
              </w:rPr>
              <w:t>Не регламентируется</w:t>
            </w:r>
          </w:p>
        </w:tc>
      </w:tr>
      <w:tr w:rsidR="00AC3972"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AC3972" w:rsidRDefault="00AC3972" w:rsidP="00BE2D6F">
            <w:pPr>
              <w:rPr>
                <w:rFonts w:eastAsia="HiddenHorzOCR"/>
                <w:b/>
              </w:rPr>
            </w:pPr>
          </w:p>
        </w:tc>
        <w:tc>
          <w:tcPr>
            <w:tcW w:w="7620" w:type="dxa"/>
            <w:gridSpan w:val="2"/>
            <w:tcBorders>
              <w:top w:val="single" w:sz="4" w:space="0" w:color="auto"/>
              <w:left w:val="single" w:sz="4" w:space="0" w:color="auto"/>
              <w:bottom w:val="single" w:sz="4" w:space="0" w:color="auto"/>
              <w:right w:val="single" w:sz="4" w:space="0" w:color="auto"/>
            </w:tcBorders>
            <w:hideMark/>
          </w:tcPr>
          <w:p w:rsidR="00AC3972" w:rsidRDefault="00AC3972" w:rsidP="00BE2D6F">
            <w:pPr>
              <w:autoSpaceDE w:val="0"/>
              <w:autoSpaceDN w:val="0"/>
              <w:adjustRightInd w:val="0"/>
              <w:jc w:val="both"/>
              <w:rPr>
                <w:rFonts w:eastAsia="HiddenHorzOCR"/>
              </w:rPr>
            </w:pPr>
            <w:r>
              <w:rPr>
                <w:rFonts w:eastAsia="HiddenHorzOCR"/>
              </w:rPr>
              <w:t>Размеры земельных участков,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p w:rsidR="00AC3972" w:rsidRDefault="00AC3972" w:rsidP="00BE2D6F">
            <w:pPr>
              <w:autoSpaceDE w:val="0"/>
              <w:autoSpaceDN w:val="0"/>
              <w:adjustRightInd w:val="0"/>
              <w:jc w:val="both"/>
              <w:rPr>
                <w:rFonts w:eastAsia="HiddenHorzOCR"/>
              </w:rPr>
            </w:pPr>
            <w:r>
              <w:rPr>
                <w:rFonts w:eastAsia="HiddenHorzOCR"/>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tc>
      </w:tr>
    </w:tbl>
    <w:p w:rsidR="00E87C37" w:rsidRPr="00E87C37" w:rsidRDefault="00E87C37" w:rsidP="00103AF7">
      <w:pPr>
        <w:pStyle w:val="3"/>
        <w:rPr>
          <w:rFonts w:eastAsia="HiddenHorzOCR"/>
          <w:szCs w:val="28"/>
        </w:rPr>
      </w:pPr>
      <w:bookmarkStart w:id="263" w:name="_Toc51288596"/>
      <w:r w:rsidRPr="00E87C37">
        <w:t>СХ-1. Зона сельскохозяйственн</w:t>
      </w:r>
      <w:bookmarkEnd w:id="257"/>
      <w:bookmarkEnd w:id="258"/>
      <w:r w:rsidRPr="00E87C37">
        <w:t>ого назначения</w:t>
      </w:r>
      <w:bookmarkEnd w:id="259"/>
      <w:bookmarkEnd w:id="263"/>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4" w:name="sub_1017"/>
            <w:r w:rsidRPr="00E87C37">
              <w:t>Животноводство</w:t>
            </w:r>
            <w:bookmarkEnd w:id="264"/>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5" w:name="sub_10115"/>
            <w:r w:rsidRPr="00E87C37">
              <w:t>Хранение и переработка</w:t>
            </w:r>
            <w:bookmarkEnd w:id="265"/>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6" w:name="sub_10118"/>
            <w:r w:rsidRPr="00E87C37">
              <w:t>Обеспечение</w:t>
            </w:r>
            <w:bookmarkEnd w:id="266"/>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103AF7">
      <w:pPr>
        <w:pStyle w:val="3"/>
      </w:pPr>
      <w:bookmarkStart w:id="267" w:name="_Toc442021658"/>
      <w:bookmarkStart w:id="268" w:name="_Toc1056159"/>
      <w:bookmarkStart w:id="269" w:name="_Toc5705949"/>
      <w:bookmarkStart w:id="270" w:name="_Toc51288597"/>
      <w:r w:rsidRPr="00E87C37">
        <w:t>И. Зона объектов инженерной инфраструктуры</w:t>
      </w:r>
      <w:bookmarkEnd w:id="267"/>
      <w:bookmarkEnd w:id="268"/>
      <w:bookmarkEnd w:id="269"/>
      <w:bookmarkEnd w:id="270"/>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103AF7">
      <w:pPr>
        <w:pStyle w:val="3"/>
      </w:pPr>
      <w:bookmarkStart w:id="271" w:name="_Toc442021659"/>
      <w:bookmarkStart w:id="272" w:name="_Toc1056160"/>
      <w:bookmarkStart w:id="273" w:name="_Toc5705950"/>
      <w:bookmarkStart w:id="274" w:name="_Toc51288598"/>
      <w:r>
        <w:t>П</w:t>
      </w:r>
      <w:r w:rsidR="00E87C37" w:rsidRPr="00E87C37">
        <w:t>. Зона размещения производственных объектов</w:t>
      </w:r>
      <w:bookmarkEnd w:id="271"/>
      <w:bookmarkEnd w:id="272"/>
      <w:bookmarkEnd w:id="273"/>
      <w:bookmarkEnd w:id="274"/>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8"/>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75" w:name="sub_1063"/>
            <w:r w:rsidRPr="00E87C37">
              <w:t>Легкая промышленность</w:t>
            </w:r>
            <w:bookmarkEnd w:id="275"/>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76" w:name="sub_1064"/>
            <w:r w:rsidRPr="00E87C37">
              <w:t>Пищевая промышленность</w:t>
            </w:r>
            <w:bookmarkEnd w:id="276"/>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77" w:name="sub_1069"/>
            <w:r w:rsidRPr="00E87C37">
              <w:t>Склады</w:t>
            </w:r>
            <w:bookmarkEnd w:id="277"/>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9"/>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78" w:name="sub_1044"/>
            <w:r w:rsidRPr="00E87C37">
              <w:t>Магазины</w:t>
            </w:r>
            <w:bookmarkEnd w:id="278"/>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79" w:name="sub_1046"/>
            <w:r w:rsidRPr="00E87C37">
              <w:t>Общественное питание</w:t>
            </w:r>
            <w:bookmarkEnd w:id="279"/>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542331" w:rsidRPr="0026453F" w:rsidRDefault="00103AF7" w:rsidP="00103AF7">
      <w:pPr>
        <w:pStyle w:val="3"/>
      </w:pPr>
      <w:bookmarkStart w:id="280" w:name="_Toc5705954"/>
      <w:bookmarkStart w:id="281" w:name="_Toc5628384"/>
      <w:bookmarkStart w:id="282" w:name="_Toc5629231"/>
      <w:bookmarkStart w:id="283" w:name="_Toc5632480"/>
      <w:bookmarkStart w:id="284" w:name="_Toc1056162"/>
      <w:bookmarkStart w:id="285" w:name="_Toc442021661"/>
      <w:bookmarkStart w:id="286" w:name="_Toc5696375"/>
      <w:bookmarkStart w:id="287" w:name="_Toc33695978"/>
      <w:bookmarkStart w:id="288" w:name="_Toc33707131"/>
      <w:bookmarkStart w:id="289" w:name="_Toc44667812"/>
      <w:bookmarkStart w:id="290" w:name="_Toc51288599"/>
      <w:r>
        <w:t>Р-1</w:t>
      </w:r>
      <w:r w:rsidR="00542331" w:rsidRPr="0026453F">
        <w:t>. Рекреационная зона общего пользования</w:t>
      </w:r>
      <w:bookmarkEnd w:id="284"/>
      <w:bookmarkEnd w:id="285"/>
      <w:bookmarkEnd w:id="286"/>
      <w:bookmarkEnd w:id="287"/>
      <w:bookmarkEnd w:id="288"/>
      <w:bookmarkEnd w:id="289"/>
      <w:bookmarkEnd w:id="290"/>
    </w:p>
    <w:p w:rsidR="00542331" w:rsidRPr="0026453F" w:rsidRDefault="00542331" w:rsidP="00542331">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w:t>
      </w:r>
      <w:r w:rsidR="00103AF7">
        <w:rPr>
          <w:rFonts w:eastAsia="HiddenHorzOCR"/>
          <w:sz w:val="28"/>
          <w:szCs w:val="28"/>
        </w:rPr>
        <w:t>ания (Р-1</w:t>
      </w:r>
      <w:r w:rsidRPr="0026453F">
        <w:rPr>
          <w:rFonts w:eastAsia="HiddenHorzOCR"/>
          <w:sz w:val="28"/>
          <w:szCs w:val="28"/>
        </w:rPr>
        <w:t>) для размещения зелёных насаждений, скверов, парков, бульваров, набережных, строительства и эксплуатации объектов отдыха и спорта.</w:t>
      </w:r>
    </w:p>
    <w:p w:rsidR="00542331" w:rsidRPr="0026453F" w:rsidRDefault="00542331" w:rsidP="00542331">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542331" w:rsidRPr="0026453F" w:rsidTr="00BE2D6F">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542331" w:rsidRPr="0026453F" w:rsidRDefault="00542331" w:rsidP="00BE2D6F">
            <w:pPr>
              <w:tabs>
                <w:tab w:val="left" w:pos="2520"/>
              </w:tabs>
              <w:jc w:val="center"/>
              <w:rPr>
                <w:b/>
              </w:rPr>
            </w:pPr>
            <w:r w:rsidRPr="0026453F">
              <w:rPr>
                <w:b/>
              </w:rPr>
              <w:t xml:space="preserve">Код </w:t>
            </w:r>
            <w:r w:rsidRPr="0026453F">
              <w:rPr>
                <w:b/>
                <w:vertAlign w:val="superscript"/>
              </w:rPr>
              <w:footnoteReference w:id="20"/>
            </w:r>
          </w:p>
          <w:p w:rsidR="00542331" w:rsidRPr="0026453F" w:rsidRDefault="00542331" w:rsidP="00BE2D6F">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542331" w:rsidRPr="0026453F" w:rsidRDefault="00542331" w:rsidP="00BE2D6F">
            <w:pPr>
              <w:tabs>
                <w:tab w:val="left" w:pos="2520"/>
              </w:tabs>
              <w:jc w:val="center"/>
              <w:rPr>
                <w:b/>
              </w:rPr>
            </w:pPr>
            <w:r w:rsidRPr="0026453F">
              <w:rPr>
                <w:b/>
              </w:rPr>
              <w:t>ВСПОМОГАТЕЛЬНЫЙ ВИД ОБЪЕКТА КАПИТАЛЬНОГО СТРОИТЕЛЬСТВА</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542331" w:rsidRPr="0026453F" w:rsidRDefault="00542331" w:rsidP="00BE2D6F">
            <w:pPr>
              <w:widowControl w:val="0"/>
              <w:rPr>
                <w:rFonts w:eastAsia="SimSun"/>
                <w:lang w:eastAsia="zh-CN"/>
              </w:rPr>
            </w:pPr>
            <w:r w:rsidRPr="0026453F">
              <w:rPr>
                <w:rFonts w:eastAsia="SimSun"/>
                <w:lang w:eastAsia="zh-CN"/>
              </w:rPr>
              <w:t xml:space="preserve"> </w:t>
            </w: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r w:rsidR="00542331" w:rsidRPr="0026453F" w:rsidTr="00BE2D6F">
        <w:trPr>
          <w:trHeight w:val="640"/>
        </w:trPr>
        <w:tc>
          <w:tcPr>
            <w:tcW w:w="423"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jc w:val="both"/>
              <w:textAlignment w:val="baseline"/>
            </w:pPr>
            <w:r w:rsidRPr="0026453F">
              <w:t>Улично-дорожная сеть</w:t>
            </w:r>
          </w:p>
          <w:p w:rsidR="00542331" w:rsidRPr="0026453F" w:rsidRDefault="00542331" w:rsidP="00BE2D6F">
            <w:pPr>
              <w:jc w:val="both"/>
            </w:pPr>
          </w:p>
        </w:tc>
        <w:tc>
          <w:tcPr>
            <w:tcW w:w="2132" w:type="pc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542331" w:rsidRPr="0026453F" w:rsidRDefault="00542331" w:rsidP="00BE2D6F">
            <w:pPr>
              <w:widowControl w:val="0"/>
              <w:rPr>
                <w:rFonts w:eastAsia="SimSun"/>
                <w:lang w:eastAsia="zh-CN"/>
              </w:rPr>
            </w:pPr>
          </w:p>
        </w:tc>
      </w:tr>
    </w:tbl>
    <w:p w:rsidR="00542331" w:rsidRPr="0026453F" w:rsidRDefault="00542331" w:rsidP="00542331">
      <w:pPr>
        <w:rPr>
          <w:b/>
          <w:sz w:val="24"/>
          <w:szCs w:val="24"/>
        </w:rPr>
      </w:pPr>
    </w:p>
    <w:p w:rsidR="00542331" w:rsidRPr="0026453F" w:rsidRDefault="00542331" w:rsidP="00542331">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542331" w:rsidRPr="0026453F" w:rsidRDefault="00542331" w:rsidP="00542331">
      <w:pPr>
        <w:autoSpaceDE w:val="0"/>
        <w:autoSpaceDN w:val="0"/>
        <w:adjustRightInd w:val="0"/>
        <w:jc w:val="both"/>
        <w:rPr>
          <w:rFonts w:eastAsia="HiddenHorzOCR"/>
          <w:sz w:val="24"/>
          <w:szCs w:val="24"/>
        </w:rPr>
      </w:pPr>
    </w:p>
    <w:p w:rsidR="00542331" w:rsidRPr="0026453F" w:rsidRDefault="00542331" w:rsidP="00542331">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w:t>
      </w:r>
      <w:r w:rsidR="00103AF7">
        <w:rPr>
          <w:b/>
          <w:sz w:val="28"/>
          <w:szCs w:val="28"/>
        </w:rPr>
        <w:t>ьства Р-1</w:t>
      </w:r>
      <w:r w:rsidRPr="0026453F">
        <w:rPr>
          <w:b/>
          <w:sz w:val="28"/>
          <w:szCs w:val="28"/>
        </w:rPr>
        <w:t>.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0,5га</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не регламентируется</w:t>
            </w:r>
          </w:p>
        </w:tc>
      </w:tr>
      <w:tr w:rsidR="00542331" w:rsidRPr="0026453F" w:rsidTr="00BE2D6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Ориентировочные размеры детских парков допускается принимать из расчета 0,5 кв.м./чел.</w:t>
            </w:r>
          </w:p>
        </w:tc>
      </w:tr>
      <w:tr w:rsidR="00542331" w:rsidRPr="0026453F" w:rsidTr="00BE2D6F">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этажа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rPr>
                <w:rFonts w:eastAsia="HiddenHorzOCR"/>
              </w:rPr>
              <w:t>7 процентов</w:t>
            </w:r>
          </w:p>
        </w:tc>
      </w:tr>
      <w:tr w:rsidR="00542331" w:rsidRPr="0026453F" w:rsidTr="00BE2D6F">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542331" w:rsidRPr="0026453F" w:rsidRDefault="00542331" w:rsidP="00BE2D6F">
            <w:pPr>
              <w:autoSpaceDE w:val="0"/>
              <w:autoSpaceDN w:val="0"/>
              <w:adjustRightInd w:val="0"/>
              <w:rPr>
                <w:rFonts w:eastAsia="HiddenHorzOCR"/>
              </w:rPr>
            </w:pPr>
            <w:r w:rsidRPr="0026453F">
              <w:rPr>
                <w:rFonts w:eastAsia="HiddenHorzOCR"/>
              </w:rPr>
              <w:t>Иные требования:</w:t>
            </w:r>
          </w:p>
          <w:p w:rsidR="00542331" w:rsidRPr="0026453F" w:rsidRDefault="00542331" w:rsidP="00BE2D6F">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542331" w:rsidRPr="0026453F" w:rsidRDefault="00542331" w:rsidP="00BE2D6F">
            <w:pPr>
              <w:autoSpaceDE w:val="0"/>
              <w:autoSpaceDN w:val="0"/>
              <w:adjustRightInd w:val="0"/>
              <w:rPr>
                <w:rFonts w:eastAsia="HiddenHorzOCR"/>
              </w:rPr>
            </w:pPr>
            <w:r w:rsidRPr="0026453F">
              <w:rPr>
                <w:rFonts w:eastAsia="HiddenHorzOCR"/>
              </w:rPr>
              <w:t>2) аллеи, дорожки, площадки - 25 - 28;</w:t>
            </w:r>
          </w:p>
          <w:p w:rsidR="00542331" w:rsidRPr="0026453F" w:rsidRDefault="00542331" w:rsidP="00BE2D6F">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542331" w:rsidRPr="0026453F" w:rsidRDefault="00542331" w:rsidP="00BE2D6F">
            <w:pPr>
              <w:autoSpaceDE w:val="0"/>
              <w:autoSpaceDN w:val="0"/>
              <w:adjustRightInd w:val="0"/>
              <w:rPr>
                <w:rFonts w:eastAsia="HiddenHorzOCR"/>
              </w:rPr>
            </w:pPr>
            <w:r w:rsidRPr="0026453F">
              <w:rPr>
                <w:rFonts w:eastAsia="HiddenHorzOCR"/>
              </w:rPr>
              <w:t>Функциональная организация территории парка</w:t>
            </w:r>
          </w:p>
          <w:p w:rsidR="00542331" w:rsidRPr="0026453F" w:rsidRDefault="00542331" w:rsidP="00BE2D6F">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542331" w:rsidRPr="0026453F" w:rsidRDefault="00542331" w:rsidP="00BE2D6F">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542331" w:rsidRPr="0026453F" w:rsidRDefault="00542331" w:rsidP="00BE2D6F">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542331" w:rsidRPr="0026453F" w:rsidRDefault="00542331" w:rsidP="00BE2D6F">
            <w:pPr>
              <w:autoSpaceDE w:val="0"/>
              <w:autoSpaceDN w:val="0"/>
              <w:adjustRightInd w:val="0"/>
              <w:rPr>
                <w:rFonts w:eastAsia="HiddenHorzOCR"/>
              </w:rPr>
            </w:pPr>
            <w:r w:rsidRPr="0026453F">
              <w:rPr>
                <w:rFonts w:eastAsia="HiddenHorzOCR"/>
              </w:rPr>
              <w:t>3) зона физкультурно-оздоровительных</w:t>
            </w:r>
          </w:p>
          <w:p w:rsidR="00542331" w:rsidRPr="0026453F" w:rsidRDefault="00542331" w:rsidP="00BE2D6F">
            <w:pPr>
              <w:autoSpaceDE w:val="0"/>
              <w:autoSpaceDN w:val="0"/>
              <w:adjustRightInd w:val="0"/>
              <w:rPr>
                <w:rFonts w:eastAsia="HiddenHorzOCR"/>
              </w:rPr>
            </w:pPr>
            <w:r w:rsidRPr="0026453F">
              <w:rPr>
                <w:rFonts w:eastAsia="HiddenHorzOCR"/>
              </w:rPr>
              <w:t>мероприятий - 10 - 20;</w:t>
            </w:r>
          </w:p>
          <w:p w:rsidR="00542331" w:rsidRPr="0026453F" w:rsidRDefault="00542331" w:rsidP="00BE2D6F">
            <w:pPr>
              <w:autoSpaceDE w:val="0"/>
              <w:autoSpaceDN w:val="0"/>
              <w:adjustRightInd w:val="0"/>
              <w:rPr>
                <w:rFonts w:eastAsia="HiddenHorzOCR"/>
              </w:rPr>
            </w:pPr>
            <w:r w:rsidRPr="0026453F">
              <w:rPr>
                <w:rFonts w:eastAsia="HiddenHorzOCR"/>
              </w:rPr>
              <w:t>4) зона отдыха детей - 5 - 10;</w:t>
            </w:r>
          </w:p>
          <w:p w:rsidR="00542331" w:rsidRPr="0026453F" w:rsidRDefault="00542331" w:rsidP="00BE2D6F">
            <w:pPr>
              <w:autoSpaceDE w:val="0"/>
              <w:autoSpaceDN w:val="0"/>
              <w:adjustRightInd w:val="0"/>
              <w:rPr>
                <w:rFonts w:eastAsia="HiddenHorzOCR"/>
              </w:rPr>
            </w:pPr>
            <w:r w:rsidRPr="0026453F">
              <w:rPr>
                <w:rFonts w:eastAsia="HiddenHorzOCR"/>
              </w:rPr>
              <w:t>5) прогулочная зона - 40 - 75;</w:t>
            </w:r>
          </w:p>
          <w:p w:rsidR="00542331" w:rsidRPr="0026453F" w:rsidRDefault="00542331" w:rsidP="00BE2D6F">
            <w:pPr>
              <w:autoSpaceDE w:val="0"/>
              <w:autoSpaceDN w:val="0"/>
              <w:adjustRightInd w:val="0"/>
              <w:rPr>
                <w:rFonts w:eastAsia="HiddenHorzOCR"/>
              </w:rPr>
            </w:pPr>
            <w:r w:rsidRPr="0026453F">
              <w:rPr>
                <w:rFonts w:eastAsia="HiddenHorzOCR"/>
              </w:rPr>
              <w:t>6) хозяйственная зона - 2 - 5</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t>Минимальная площадь земельного участка 0,06га</w:t>
            </w:r>
          </w:p>
        </w:tc>
      </w:tr>
      <w:tr w:rsidR="00542331" w:rsidRPr="0026453F" w:rsidTr="00BE2D6F">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jc w:val="both"/>
            </w:pPr>
            <w:r w:rsidRPr="0026453F">
              <w:t>Максимальная площадь земельного участка 0,1 га</w:t>
            </w:r>
          </w:p>
        </w:tc>
      </w:tr>
      <w:tr w:rsidR="00542331" w:rsidRPr="0026453F" w:rsidTr="00BE2D6F">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1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rPr>
                <w:rFonts w:eastAsia="HiddenHorzOCR"/>
              </w:rPr>
            </w:pPr>
            <w:r w:rsidRPr="0026453F">
              <w:rPr>
                <w:rFonts w:eastAsia="HiddenHorzOCR"/>
              </w:rPr>
              <w:t>80 процентов</w:t>
            </w:r>
          </w:p>
        </w:tc>
      </w:tr>
      <w:tr w:rsidR="00542331" w:rsidRPr="0026453F" w:rsidTr="00BE2D6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Минимальная площадь земельного участка 0,1га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Максимальная площадь земельного участка 0,5 га</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от границы, не прилегающей к территории общего пользования, - 3м.</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2 этаж</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Не более 25 метров</w:t>
            </w:r>
          </w:p>
        </w:tc>
      </w:tr>
      <w:tr w:rsidR="00542331" w:rsidRPr="0026453F" w:rsidTr="00BE2D6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2331" w:rsidRPr="0026453F" w:rsidRDefault="00542331" w:rsidP="00BE2D6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542331" w:rsidRPr="0026453F" w:rsidRDefault="00542331" w:rsidP="00BE2D6F">
            <w:pPr>
              <w:autoSpaceDE w:val="0"/>
              <w:autoSpaceDN w:val="0"/>
              <w:adjustRightInd w:val="0"/>
              <w:jc w:val="both"/>
            </w:pPr>
            <w:r w:rsidRPr="0026453F">
              <w:t>60 процентов</w:t>
            </w:r>
          </w:p>
        </w:tc>
      </w:tr>
    </w:tbl>
    <w:p w:rsidR="00B91A4C" w:rsidRPr="004336DA" w:rsidRDefault="00B91A4C" w:rsidP="00103AF7">
      <w:pPr>
        <w:pStyle w:val="3"/>
      </w:pPr>
      <w:bookmarkStart w:id="291" w:name="_Toc51288600"/>
      <w:bookmarkEnd w:id="280"/>
      <w:bookmarkEnd w:id="281"/>
      <w:bookmarkEnd w:id="282"/>
      <w:bookmarkEnd w:id="283"/>
      <w:r>
        <w:t>А</w:t>
      </w:r>
      <w:r w:rsidR="00103AF7">
        <w:t>Т</w:t>
      </w:r>
      <w:r w:rsidRPr="004336DA">
        <w:t>. Зона предприятий  автомобильного транспорта</w:t>
      </w:r>
      <w:bookmarkEnd w:id="226"/>
      <w:bookmarkEnd w:id="291"/>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1"/>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w:t>
      </w:r>
      <w:r w:rsidR="00103AF7">
        <w:rPr>
          <w:b/>
          <w:sz w:val="28"/>
          <w:szCs w:val="28"/>
        </w:rPr>
        <w:t xml:space="preserve">тов капитального строительства </w:t>
      </w:r>
      <w:r>
        <w:rPr>
          <w:b/>
          <w:sz w:val="28"/>
          <w:szCs w:val="28"/>
        </w:rPr>
        <w:t>А</w:t>
      </w:r>
      <w:r w:rsidR="00103AF7">
        <w:rPr>
          <w:b/>
          <w:sz w:val="28"/>
          <w:szCs w:val="28"/>
        </w:rPr>
        <w:t>Т</w:t>
      </w:r>
      <w:r>
        <w:rPr>
          <w:b/>
          <w:sz w:val="28"/>
          <w:szCs w:val="28"/>
        </w:rPr>
        <w:t xml:space="preserve">.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C404C3" w:rsidRDefault="00C404C3" w:rsidP="00103AF7">
      <w:pPr>
        <w:pStyle w:val="3"/>
      </w:pPr>
      <w:bookmarkStart w:id="292" w:name="_Toc51288601"/>
      <w:r w:rsidRPr="00C404C3">
        <w:t>Заключительные положения</w:t>
      </w:r>
      <w:bookmarkEnd w:id="292"/>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43" w:rsidRDefault="009B2843" w:rsidP="00BD6574">
      <w:r>
        <w:separator/>
      </w:r>
    </w:p>
  </w:endnote>
  <w:endnote w:type="continuationSeparator" w:id="1">
    <w:p w:rsidR="009B2843" w:rsidRDefault="009B2843"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646DE7" w:rsidRPr="00646DE7">
        <w:rPr>
          <w:noProof/>
          <w:lang w:val="ru-RU"/>
        </w:rPr>
        <w:t>26</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43" w:rsidRDefault="009B2843" w:rsidP="00BD6574">
      <w:r>
        <w:separator/>
      </w:r>
    </w:p>
  </w:footnote>
  <w:footnote w:type="continuationSeparator" w:id="1">
    <w:p w:rsidR="009B2843" w:rsidRDefault="009B2843"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103AF7" w:rsidRPr="00005FE0" w:rsidRDefault="00103AF7" w:rsidP="00103AF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103AF7" w:rsidRPr="00005FE0" w:rsidRDefault="00103AF7" w:rsidP="00103AF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AC3972" w:rsidRPr="00005FE0" w:rsidRDefault="00AC3972" w:rsidP="00AC3972">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AC3972" w:rsidRPr="00005FE0" w:rsidRDefault="00AC3972" w:rsidP="00AC3972">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AC3972" w:rsidRDefault="00AC3972" w:rsidP="00AC3972">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0">
    <w:p w:rsidR="00542331" w:rsidRPr="005754A3" w:rsidRDefault="00542331" w:rsidP="00542331">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1">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18BA0AF0"/>
    <w:lvl w:ilvl="0" w:tplc="03D43C5C">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AF7"/>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342"/>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B792D"/>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331"/>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6DE7"/>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2743C"/>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2843"/>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3972"/>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2D6F"/>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4112"/>
    <w:rsid w:val="00DD50E1"/>
    <w:rsid w:val="00DD680C"/>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103AF7"/>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103AF7"/>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17074038">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F39F-B72D-42FD-8E0F-A28664D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35710</Words>
  <Characters>203552</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238785</CharactersWithSpaces>
  <SharedDoc>false</SharedDoc>
  <HLinks>
    <vt:vector size="474" baseType="variant">
      <vt:variant>
        <vt:i4>1703968</vt:i4>
      </vt:variant>
      <vt:variant>
        <vt:i4>396</vt:i4>
      </vt:variant>
      <vt:variant>
        <vt:i4>0</vt:i4>
      </vt:variant>
      <vt:variant>
        <vt:i4>5</vt:i4>
      </vt:variant>
      <vt:variant>
        <vt:lpwstr/>
      </vt:variant>
      <vt:variant>
        <vt:lpwstr>sub_102</vt:lpwstr>
      </vt:variant>
      <vt:variant>
        <vt:i4>1703972</vt:i4>
      </vt:variant>
      <vt:variant>
        <vt:i4>393</vt:i4>
      </vt:variant>
      <vt:variant>
        <vt:i4>0</vt:i4>
      </vt:variant>
      <vt:variant>
        <vt:i4>5</vt:i4>
      </vt:variant>
      <vt:variant>
        <vt:lpwstr/>
      </vt:variant>
      <vt:variant>
        <vt:lpwstr>sub_501010</vt:lpwstr>
      </vt:variant>
      <vt:variant>
        <vt:i4>3342386</vt:i4>
      </vt:variant>
      <vt:variant>
        <vt:i4>390</vt:i4>
      </vt:variant>
      <vt:variant>
        <vt:i4>0</vt:i4>
      </vt:variant>
      <vt:variant>
        <vt:i4>5</vt:i4>
      </vt:variant>
      <vt:variant>
        <vt:lpwstr>http://ivo.garant.ru/document?id=12048567&amp;sub=0</vt:lpwstr>
      </vt:variant>
      <vt:variant>
        <vt:lpwstr/>
      </vt:variant>
      <vt:variant>
        <vt:i4>1572900</vt:i4>
      </vt:variant>
      <vt:variant>
        <vt:i4>387</vt:i4>
      </vt:variant>
      <vt:variant>
        <vt:i4>0</vt:i4>
      </vt:variant>
      <vt:variant>
        <vt:i4>5</vt:i4>
      </vt:variant>
      <vt:variant>
        <vt:lpwstr/>
      </vt:variant>
      <vt:variant>
        <vt:lpwstr>sub_501012</vt:lpwstr>
      </vt:variant>
      <vt:variant>
        <vt:i4>2031652</vt:i4>
      </vt:variant>
      <vt:variant>
        <vt:i4>384</vt:i4>
      </vt:variant>
      <vt:variant>
        <vt:i4>0</vt:i4>
      </vt:variant>
      <vt:variant>
        <vt:i4>5</vt:i4>
      </vt:variant>
      <vt:variant>
        <vt:lpwstr/>
      </vt:variant>
      <vt:variant>
        <vt:lpwstr>sub_501015</vt:lpwstr>
      </vt:variant>
      <vt:variant>
        <vt:i4>655364</vt:i4>
      </vt:variant>
      <vt:variant>
        <vt:i4>381</vt:i4>
      </vt:variant>
      <vt:variant>
        <vt:i4>0</vt:i4>
      </vt:variant>
      <vt:variant>
        <vt:i4>5</vt:i4>
      </vt:variant>
      <vt:variant>
        <vt:lpwstr>http://ivo.garant.ru/document?id=57329391&amp;sub=501010</vt:lpwstr>
      </vt:variant>
      <vt:variant>
        <vt:lpwstr/>
      </vt:variant>
      <vt:variant>
        <vt:i4>1572900</vt:i4>
      </vt:variant>
      <vt:variant>
        <vt:i4>378</vt:i4>
      </vt:variant>
      <vt:variant>
        <vt:i4>0</vt:i4>
      </vt:variant>
      <vt:variant>
        <vt:i4>5</vt:i4>
      </vt:variant>
      <vt:variant>
        <vt:lpwstr/>
      </vt:variant>
      <vt:variant>
        <vt:lpwstr>sub_501012</vt:lpwstr>
      </vt:variant>
      <vt:variant>
        <vt:i4>1572896</vt:i4>
      </vt:variant>
      <vt:variant>
        <vt:i4>375</vt:i4>
      </vt:variant>
      <vt:variant>
        <vt:i4>0</vt:i4>
      </vt:variant>
      <vt:variant>
        <vt:i4>5</vt:i4>
      </vt:variant>
      <vt:variant>
        <vt:lpwstr/>
      </vt:variant>
      <vt:variant>
        <vt:lpwstr>sub_501052</vt:lpwstr>
      </vt:variant>
      <vt:variant>
        <vt:i4>1572897</vt:i4>
      </vt:variant>
      <vt:variant>
        <vt:i4>372</vt:i4>
      </vt:variant>
      <vt:variant>
        <vt:i4>0</vt:i4>
      </vt:variant>
      <vt:variant>
        <vt:i4>5</vt:i4>
      </vt:variant>
      <vt:variant>
        <vt:lpwstr/>
      </vt:variant>
      <vt:variant>
        <vt:lpwstr>sub_501042</vt:lpwstr>
      </vt:variant>
      <vt:variant>
        <vt:i4>1572896</vt:i4>
      </vt:variant>
      <vt:variant>
        <vt:i4>369</vt:i4>
      </vt:variant>
      <vt:variant>
        <vt:i4>0</vt:i4>
      </vt:variant>
      <vt:variant>
        <vt:i4>5</vt:i4>
      </vt:variant>
      <vt:variant>
        <vt:lpwstr/>
      </vt:variant>
      <vt:variant>
        <vt:lpwstr>sub_501052</vt:lpwstr>
      </vt:variant>
      <vt:variant>
        <vt:i4>1572897</vt:i4>
      </vt:variant>
      <vt:variant>
        <vt:i4>366</vt:i4>
      </vt:variant>
      <vt:variant>
        <vt:i4>0</vt:i4>
      </vt:variant>
      <vt:variant>
        <vt:i4>5</vt:i4>
      </vt:variant>
      <vt:variant>
        <vt:lpwstr/>
      </vt:variant>
      <vt:variant>
        <vt:lpwstr>sub_501042</vt:lpwstr>
      </vt:variant>
      <vt:variant>
        <vt:i4>2752533</vt:i4>
      </vt:variant>
      <vt:variant>
        <vt:i4>363</vt:i4>
      </vt:variant>
      <vt:variant>
        <vt:i4>0</vt:i4>
      </vt:variant>
      <vt:variant>
        <vt:i4>5</vt:i4>
      </vt:variant>
      <vt:variant>
        <vt:lpwstr/>
      </vt:variant>
      <vt:variant>
        <vt:lpwstr>sub_50103</vt:lpwstr>
      </vt:variant>
      <vt:variant>
        <vt:i4>2621461</vt:i4>
      </vt:variant>
      <vt:variant>
        <vt:i4>360</vt:i4>
      </vt:variant>
      <vt:variant>
        <vt:i4>0</vt:i4>
      </vt:variant>
      <vt:variant>
        <vt:i4>5</vt:i4>
      </vt:variant>
      <vt:variant>
        <vt:lpwstr/>
      </vt:variant>
      <vt:variant>
        <vt:lpwstr>sub_43012</vt:lpwstr>
      </vt:variant>
      <vt:variant>
        <vt:i4>2949141</vt:i4>
      </vt:variant>
      <vt:variant>
        <vt:i4>357</vt:i4>
      </vt:variant>
      <vt:variant>
        <vt:i4>0</vt:i4>
      </vt:variant>
      <vt:variant>
        <vt:i4>5</vt:i4>
      </vt:variant>
      <vt:variant>
        <vt:lpwstr/>
      </vt:variant>
      <vt:variant>
        <vt:lpwstr>sub_4601</vt:lpwstr>
      </vt:variant>
      <vt:variant>
        <vt:i4>2752533</vt:i4>
      </vt:variant>
      <vt:variant>
        <vt:i4>354</vt:i4>
      </vt:variant>
      <vt:variant>
        <vt:i4>0</vt:i4>
      </vt:variant>
      <vt:variant>
        <vt:i4>5</vt:i4>
      </vt:variant>
      <vt:variant>
        <vt:lpwstr/>
      </vt:variant>
      <vt:variant>
        <vt:lpwstr>sub_45052</vt:lpwstr>
      </vt:variant>
      <vt:variant>
        <vt:i4>3014677</vt:i4>
      </vt:variant>
      <vt:variant>
        <vt:i4>351</vt:i4>
      </vt:variant>
      <vt:variant>
        <vt:i4>0</vt:i4>
      </vt:variant>
      <vt:variant>
        <vt:i4>5</vt:i4>
      </vt:variant>
      <vt:variant>
        <vt:lpwstr/>
      </vt:variant>
      <vt:variant>
        <vt:lpwstr>sub_4602</vt:lpwstr>
      </vt:variant>
      <vt:variant>
        <vt:i4>2818071</vt:i4>
      </vt:variant>
      <vt:variant>
        <vt:i4>348</vt:i4>
      </vt:variant>
      <vt:variant>
        <vt:i4>0</vt:i4>
      </vt:variant>
      <vt:variant>
        <vt:i4>5</vt:i4>
      </vt:variant>
      <vt:variant>
        <vt:lpwstr/>
      </vt:variant>
      <vt:variant>
        <vt:lpwstr>sub_4322</vt:lpwstr>
      </vt:variant>
      <vt:variant>
        <vt:i4>7405629</vt:i4>
      </vt:variant>
      <vt:variant>
        <vt:i4>345</vt:i4>
      </vt:variant>
      <vt:variant>
        <vt:i4>0</vt:i4>
      </vt:variant>
      <vt:variant>
        <vt:i4>5</vt:i4>
      </vt:variant>
      <vt:variant>
        <vt:lpwstr>garantf1://71748756.18/</vt:lpwstr>
      </vt:variant>
      <vt:variant>
        <vt:lpwstr/>
      </vt:variant>
      <vt:variant>
        <vt:i4>7929916</vt:i4>
      </vt:variant>
      <vt:variant>
        <vt:i4>342</vt:i4>
      </vt:variant>
      <vt:variant>
        <vt:i4>0</vt:i4>
      </vt:variant>
      <vt:variant>
        <vt:i4>5</vt:i4>
      </vt:variant>
      <vt:variant>
        <vt:lpwstr>garantf1://71587408.18/</vt:lpwstr>
      </vt:variant>
      <vt:variant>
        <vt:lpwstr/>
      </vt:variant>
      <vt:variant>
        <vt:i4>1703968</vt:i4>
      </vt:variant>
      <vt:variant>
        <vt:i4>339</vt:i4>
      </vt:variant>
      <vt:variant>
        <vt:i4>0</vt:i4>
      </vt:variant>
      <vt:variant>
        <vt:i4>5</vt:i4>
      </vt:variant>
      <vt:variant>
        <vt:lpwstr/>
      </vt:variant>
      <vt:variant>
        <vt:lpwstr>sub_104</vt:lpwstr>
      </vt:variant>
      <vt:variant>
        <vt:i4>2949140</vt:i4>
      </vt:variant>
      <vt:variant>
        <vt:i4>336</vt:i4>
      </vt:variant>
      <vt:variant>
        <vt:i4>0</vt:i4>
      </vt:variant>
      <vt:variant>
        <vt:i4>5</vt:i4>
      </vt:variant>
      <vt:variant>
        <vt:lpwstr/>
      </vt:variant>
      <vt:variant>
        <vt:lpwstr>sub_45127</vt:lpwstr>
      </vt:variant>
      <vt:variant>
        <vt:i4>2818065</vt:i4>
      </vt:variant>
      <vt:variant>
        <vt:i4>333</vt:i4>
      </vt:variant>
      <vt:variant>
        <vt:i4>0</vt:i4>
      </vt:variant>
      <vt:variant>
        <vt:i4>5</vt:i4>
      </vt:variant>
      <vt:variant>
        <vt:lpwstr/>
      </vt:variant>
      <vt:variant>
        <vt:lpwstr>sub_1011</vt:lpwstr>
      </vt:variant>
      <vt:variant>
        <vt:i4>2818069</vt:i4>
      </vt:variant>
      <vt:variant>
        <vt:i4>330</vt:i4>
      </vt:variant>
      <vt:variant>
        <vt:i4>0</vt:i4>
      </vt:variant>
      <vt:variant>
        <vt:i4>5</vt:i4>
      </vt:variant>
      <vt:variant>
        <vt:lpwstr/>
      </vt:variant>
      <vt:variant>
        <vt:lpwstr>sub_40011</vt:lpwstr>
      </vt:variant>
      <vt:variant>
        <vt:i4>1703988</vt:i4>
      </vt:variant>
      <vt:variant>
        <vt:i4>327</vt:i4>
      </vt:variant>
      <vt:variant>
        <vt:i4>0</vt:i4>
      </vt:variant>
      <vt:variant>
        <vt:i4>5</vt:i4>
      </vt:variant>
      <vt:variant>
        <vt:lpwstr>https://base.garant.ru/12124624/741609f9002bd54a24e5c49cb5af953b/</vt:lpwstr>
      </vt:variant>
      <vt:variant>
        <vt:lpwstr>block_2</vt:lpwstr>
      </vt:variant>
      <vt:variant>
        <vt:i4>5242912</vt:i4>
      </vt:variant>
      <vt:variant>
        <vt:i4>324</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321</vt:i4>
      </vt:variant>
      <vt:variant>
        <vt:i4>0</vt:i4>
      </vt:variant>
      <vt:variant>
        <vt:i4>5</vt:i4>
      </vt:variant>
      <vt:variant>
        <vt:lpwstr>http://www.consultant.ru/document/cons_doc_LAW_336770/3d0f65901f626405f044e4a1d4cf4b37681b5703/</vt:lpwstr>
      </vt:variant>
      <vt:variant>
        <vt:lpwstr>dst100872</vt:lpwstr>
      </vt:variant>
      <vt:variant>
        <vt:i4>1638463</vt:i4>
      </vt:variant>
      <vt:variant>
        <vt:i4>314</vt:i4>
      </vt:variant>
      <vt:variant>
        <vt:i4>0</vt:i4>
      </vt:variant>
      <vt:variant>
        <vt:i4>5</vt:i4>
      </vt:variant>
      <vt:variant>
        <vt:lpwstr/>
      </vt:variant>
      <vt:variant>
        <vt:lpwstr>_Toc51288601</vt:lpwstr>
      </vt:variant>
      <vt:variant>
        <vt:i4>1572927</vt:i4>
      </vt:variant>
      <vt:variant>
        <vt:i4>308</vt:i4>
      </vt:variant>
      <vt:variant>
        <vt:i4>0</vt:i4>
      </vt:variant>
      <vt:variant>
        <vt:i4>5</vt:i4>
      </vt:variant>
      <vt:variant>
        <vt:lpwstr/>
      </vt:variant>
      <vt:variant>
        <vt:lpwstr>_Toc51288600</vt:lpwstr>
      </vt:variant>
      <vt:variant>
        <vt:i4>1179702</vt:i4>
      </vt:variant>
      <vt:variant>
        <vt:i4>302</vt:i4>
      </vt:variant>
      <vt:variant>
        <vt:i4>0</vt:i4>
      </vt:variant>
      <vt:variant>
        <vt:i4>5</vt:i4>
      </vt:variant>
      <vt:variant>
        <vt:lpwstr/>
      </vt:variant>
      <vt:variant>
        <vt:lpwstr>_Toc51288599</vt:lpwstr>
      </vt:variant>
      <vt:variant>
        <vt:i4>1245238</vt:i4>
      </vt:variant>
      <vt:variant>
        <vt:i4>296</vt:i4>
      </vt:variant>
      <vt:variant>
        <vt:i4>0</vt:i4>
      </vt:variant>
      <vt:variant>
        <vt:i4>5</vt:i4>
      </vt:variant>
      <vt:variant>
        <vt:lpwstr/>
      </vt:variant>
      <vt:variant>
        <vt:lpwstr>_Toc51288598</vt:lpwstr>
      </vt:variant>
      <vt:variant>
        <vt:i4>1835062</vt:i4>
      </vt:variant>
      <vt:variant>
        <vt:i4>290</vt:i4>
      </vt:variant>
      <vt:variant>
        <vt:i4>0</vt:i4>
      </vt:variant>
      <vt:variant>
        <vt:i4>5</vt:i4>
      </vt:variant>
      <vt:variant>
        <vt:lpwstr/>
      </vt:variant>
      <vt:variant>
        <vt:lpwstr>_Toc51288597</vt:lpwstr>
      </vt:variant>
      <vt:variant>
        <vt:i4>1900598</vt:i4>
      </vt:variant>
      <vt:variant>
        <vt:i4>284</vt:i4>
      </vt:variant>
      <vt:variant>
        <vt:i4>0</vt:i4>
      </vt:variant>
      <vt:variant>
        <vt:i4>5</vt:i4>
      </vt:variant>
      <vt:variant>
        <vt:lpwstr/>
      </vt:variant>
      <vt:variant>
        <vt:lpwstr>_Toc51288596</vt:lpwstr>
      </vt:variant>
      <vt:variant>
        <vt:i4>1966134</vt:i4>
      </vt:variant>
      <vt:variant>
        <vt:i4>278</vt:i4>
      </vt:variant>
      <vt:variant>
        <vt:i4>0</vt:i4>
      </vt:variant>
      <vt:variant>
        <vt:i4>5</vt:i4>
      </vt:variant>
      <vt:variant>
        <vt:lpwstr/>
      </vt:variant>
      <vt:variant>
        <vt:lpwstr>_Toc51288595</vt:lpwstr>
      </vt:variant>
      <vt:variant>
        <vt:i4>2031670</vt:i4>
      </vt:variant>
      <vt:variant>
        <vt:i4>272</vt:i4>
      </vt:variant>
      <vt:variant>
        <vt:i4>0</vt:i4>
      </vt:variant>
      <vt:variant>
        <vt:i4>5</vt:i4>
      </vt:variant>
      <vt:variant>
        <vt:lpwstr/>
      </vt:variant>
      <vt:variant>
        <vt:lpwstr>_Toc51288594</vt:lpwstr>
      </vt:variant>
      <vt:variant>
        <vt:i4>1572918</vt:i4>
      </vt:variant>
      <vt:variant>
        <vt:i4>266</vt:i4>
      </vt:variant>
      <vt:variant>
        <vt:i4>0</vt:i4>
      </vt:variant>
      <vt:variant>
        <vt:i4>5</vt:i4>
      </vt:variant>
      <vt:variant>
        <vt:lpwstr/>
      </vt:variant>
      <vt:variant>
        <vt:lpwstr>_Toc51288593</vt:lpwstr>
      </vt:variant>
      <vt:variant>
        <vt:i4>1638454</vt:i4>
      </vt:variant>
      <vt:variant>
        <vt:i4>260</vt:i4>
      </vt:variant>
      <vt:variant>
        <vt:i4>0</vt:i4>
      </vt:variant>
      <vt:variant>
        <vt:i4>5</vt:i4>
      </vt:variant>
      <vt:variant>
        <vt:lpwstr/>
      </vt:variant>
      <vt:variant>
        <vt:lpwstr>_Toc51288592</vt:lpwstr>
      </vt:variant>
      <vt:variant>
        <vt:i4>1703990</vt:i4>
      </vt:variant>
      <vt:variant>
        <vt:i4>254</vt:i4>
      </vt:variant>
      <vt:variant>
        <vt:i4>0</vt:i4>
      </vt:variant>
      <vt:variant>
        <vt:i4>5</vt:i4>
      </vt:variant>
      <vt:variant>
        <vt:lpwstr/>
      </vt:variant>
      <vt:variant>
        <vt:lpwstr>_Toc51288591</vt:lpwstr>
      </vt:variant>
      <vt:variant>
        <vt:i4>1769526</vt:i4>
      </vt:variant>
      <vt:variant>
        <vt:i4>248</vt:i4>
      </vt:variant>
      <vt:variant>
        <vt:i4>0</vt:i4>
      </vt:variant>
      <vt:variant>
        <vt:i4>5</vt:i4>
      </vt:variant>
      <vt:variant>
        <vt:lpwstr/>
      </vt:variant>
      <vt:variant>
        <vt:lpwstr>_Toc51288590</vt:lpwstr>
      </vt:variant>
      <vt:variant>
        <vt:i4>1179703</vt:i4>
      </vt:variant>
      <vt:variant>
        <vt:i4>242</vt:i4>
      </vt:variant>
      <vt:variant>
        <vt:i4>0</vt:i4>
      </vt:variant>
      <vt:variant>
        <vt:i4>5</vt:i4>
      </vt:variant>
      <vt:variant>
        <vt:lpwstr/>
      </vt:variant>
      <vt:variant>
        <vt:lpwstr>_Toc51288589</vt:lpwstr>
      </vt:variant>
      <vt:variant>
        <vt:i4>1245239</vt:i4>
      </vt:variant>
      <vt:variant>
        <vt:i4>236</vt:i4>
      </vt:variant>
      <vt:variant>
        <vt:i4>0</vt:i4>
      </vt:variant>
      <vt:variant>
        <vt:i4>5</vt:i4>
      </vt:variant>
      <vt:variant>
        <vt:lpwstr/>
      </vt:variant>
      <vt:variant>
        <vt:lpwstr>_Toc51288588</vt:lpwstr>
      </vt:variant>
      <vt:variant>
        <vt:i4>1835063</vt:i4>
      </vt:variant>
      <vt:variant>
        <vt:i4>230</vt:i4>
      </vt:variant>
      <vt:variant>
        <vt:i4>0</vt:i4>
      </vt:variant>
      <vt:variant>
        <vt:i4>5</vt:i4>
      </vt:variant>
      <vt:variant>
        <vt:lpwstr/>
      </vt:variant>
      <vt:variant>
        <vt:lpwstr>_Toc51288587</vt:lpwstr>
      </vt:variant>
      <vt:variant>
        <vt:i4>1900599</vt:i4>
      </vt:variant>
      <vt:variant>
        <vt:i4>224</vt:i4>
      </vt:variant>
      <vt:variant>
        <vt:i4>0</vt:i4>
      </vt:variant>
      <vt:variant>
        <vt:i4>5</vt:i4>
      </vt:variant>
      <vt:variant>
        <vt:lpwstr/>
      </vt:variant>
      <vt:variant>
        <vt:lpwstr>_Toc51288586</vt:lpwstr>
      </vt:variant>
      <vt:variant>
        <vt:i4>1966135</vt:i4>
      </vt:variant>
      <vt:variant>
        <vt:i4>218</vt:i4>
      </vt:variant>
      <vt:variant>
        <vt:i4>0</vt:i4>
      </vt:variant>
      <vt:variant>
        <vt:i4>5</vt:i4>
      </vt:variant>
      <vt:variant>
        <vt:lpwstr/>
      </vt:variant>
      <vt:variant>
        <vt:lpwstr>_Toc51288585</vt:lpwstr>
      </vt:variant>
      <vt:variant>
        <vt:i4>2031671</vt:i4>
      </vt:variant>
      <vt:variant>
        <vt:i4>212</vt:i4>
      </vt:variant>
      <vt:variant>
        <vt:i4>0</vt:i4>
      </vt:variant>
      <vt:variant>
        <vt:i4>5</vt:i4>
      </vt:variant>
      <vt:variant>
        <vt:lpwstr/>
      </vt:variant>
      <vt:variant>
        <vt:lpwstr>_Toc51288584</vt:lpwstr>
      </vt:variant>
      <vt:variant>
        <vt:i4>1572919</vt:i4>
      </vt:variant>
      <vt:variant>
        <vt:i4>206</vt:i4>
      </vt:variant>
      <vt:variant>
        <vt:i4>0</vt:i4>
      </vt:variant>
      <vt:variant>
        <vt:i4>5</vt:i4>
      </vt:variant>
      <vt:variant>
        <vt:lpwstr/>
      </vt:variant>
      <vt:variant>
        <vt:lpwstr>_Toc51288583</vt:lpwstr>
      </vt:variant>
      <vt:variant>
        <vt:i4>1638455</vt:i4>
      </vt:variant>
      <vt:variant>
        <vt:i4>200</vt:i4>
      </vt:variant>
      <vt:variant>
        <vt:i4>0</vt:i4>
      </vt:variant>
      <vt:variant>
        <vt:i4>5</vt:i4>
      </vt:variant>
      <vt:variant>
        <vt:lpwstr/>
      </vt:variant>
      <vt:variant>
        <vt:lpwstr>_Toc51288582</vt:lpwstr>
      </vt:variant>
      <vt:variant>
        <vt:i4>1703991</vt:i4>
      </vt:variant>
      <vt:variant>
        <vt:i4>194</vt:i4>
      </vt:variant>
      <vt:variant>
        <vt:i4>0</vt:i4>
      </vt:variant>
      <vt:variant>
        <vt:i4>5</vt:i4>
      </vt:variant>
      <vt:variant>
        <vt:lpwstr/>
      </vt:variant>
      <vt:variant>
        <vt:lpwstr>_Toc51288581</vt:lpwstr>
      </vt:variant>
      <vt:variant>
        <vt:i4>1769527</vt:i4>
      </vt:variant>
      <vt:variant>
        <vt:i4>188</vt:i4>
      </vt:variant>
      <vt:variant>
        <vt:i4>0</vt:i4>
      </vt:variant>
      <vt:variant>
        <vt:i4>5</vt:i4>
      </vt:variant>
      <vt:variant>
        <vt:lpwstr/>
      </vt:variant>
      <vt:variant>
        <vt:lpwstr>_Toc51288580</vt:lpwstr>
      </vt:variant>
      <vt:variant>
        <vt:i4>1179704</vt:i4>
      </vt:variant>
      <vt:variant>
        <vt:i4>182</vt:i4>
      </vt:variant>
      <vt:variant>
        <vt:i4>0</vt:i4>
      </vt:variant>
      <vt:variant>
        <vt:i4>5</vt:i4>
      </vt:variant>
      <vt:variant>
        <vt:lpwstr/>
      </vt:variant>
      <vt:variant>
        <vt:lpwstr>_Toc51288579</vt:lpwstr>
      </vt:variant>
      <vt:variant>
        <vt:i4>1245240</vt:i4>
      </vt:variant>
      <vt:variant>
        <vt:i4>176</vt:i4>
      </vt:variant>
      <vt:variant>
        <vt:i4>0</vt:i4>
      </vt:variant>
      <vt:variant>
        <vt:i4>5</vt:i4>
      </vt:variant>
      <vt:variant>
        <vt:lpwstr/>
      </vt:variant>
      <vt:variant>
        <vt:lpwstr>_Toc51288578</vt:lpwstr>
      </vt:variant>
      <vt:variant>
        <vt:i4>1835064</vt:i4>
      </vt:variant>
      <vt:variant>
        <vt:i4>170</vt:i4>
      </vt:variant>
      <vt:variant>
        <vt:i4>0</vt:i4>
      </vt:variant>
      <vt:variant>
        <vt:i4>5</vt:i4>
      </vt:variant>
      <vt:variant>
        <vt:lpwstr/>
      </vt:variant>
      <vt:variant>
        <vt:lpwstr>_Toc51288577</vt:lpwstr>
      </vt:variant>
      <vt:variant>
        <vt:i4>1900600</vt:i4>
      </vt:variant>
      <vt:variant>
        <vt:i4>164</vt:i4>
      </vt:variant>
      <vt:variant>
        <vt:i4>0</vt:i4>
      </vt:variant>
      <vt:variant>
        <vt:i4>5</vt:i4>
      </vt:variant>
      <vt:variant>
        <vt:lpwstr/>
      </vt:variant>
      <vt:variant>
        <vt:lpwstr>_Toc51288576</vt:lpwstr>
      </vt:variant>
      <vt:variant>
        <vt:i4>1966136</vt:i4>
      </vt:variant>
      <vt:variant>
        <vt:i4>158</vt:i4>
      </vt:variant>
      <vt:variant>
        <vt:i4>0</vt:i4>
      </vt:variant>
      <vt:variant>
        <vt:i4>5</vt:i4>
      </vt:variant>
      <vt:variant>
        <vt:lpwstr/>
      </vt:variant>
      <vt:variant>
        <vt:lpwstr>_Toc51288575</vt:lpwstr>
      </vt:variant>
      <vt:variant>
        <vt:i4>2031672</vt:i4>
      </vt:variant>
      <vt:variant>
        <vt:i4>152</vt:i4>
      </vt:variant>
      <vt:variant>
        <vt:i4>0</vt:i4>
      </vt:variant>
      <vt:variant>
        <vt:i4>5</vt:i4>
      </vt:variant>
      <vt:variant>
        <vt:lpwstr/>
      </vt:variant>
      <vt:variant>
        <vt:lpwstr>_Toc51288574</vt:lpwstr>
      </vt:variant>
      <vt:variant>
        <vt:i4>1572920</vt:i4>
      </vt:variant>
      <vt:variant>
        <vt:i4>146</vt:i4>
      </vt:variant>
      <vt:variant>
        <vt:i4>0</vt:i4>
      </vt:variant>
      <vt:variant>
        <vt:i4>5</vt:i4>
      </vt:variant>
      <vt:variant>
        <vt:lpwstr/>
      </vt:variant>
      <vt:variant>
        <vt:lpwstr>_Toc51288573</vt:lpwstr>
      </vt:variant>
      <vt:variant>
        <vt:i4>1638456</vt:i4>
      </vt:variant>
      <vt:variant>
        <vt:i4>140</vt:i4>
      </vt:variant>
      <vt:variant>
        <vt:i4>0</vt:i4>
      </vt:variant>
      <vt:variant>
        <vt:i4>5</vt:i4>
      </vt:variant>
      <vt:variant>
        <vt:lpwstr/>
      </vt:variant>
      <vt:variant>
        <vt:lpwstr>_Toc51288572</vt:lpwstr>
      </vt:variant>
      <vt:variant>
        <vt:i4>1703992</vt:i4>
      </vt:variant>
      <vt:variant>
        <vt:i4>134</vt:i4>
      </vt:variant>
      <vt:variant>
        <vt:i4>0</vt:i4>
      </vt:variant>
      <vt:variant>
        <vt:i4>5</vt:i4>
      </vt:variant>
      <vt:variant>
        <vt:lpwstr/>
      </vt:variant>
      <vt:variant>
        <vt:lpwstr>_Toc51288571</vt:lpwstr>
      </vt:variant>
      <vt:variant>
        <vt:i4>1769528</vt:i4>
      </vt:variant>
      <vt:variant>
        <vt:i4>128</vt:i4>
      </vt:variant>
      <vt:variant>
        <vt:i4>0</vt:i4>
      </vt:variant>
      <vt:variant>
        <vt:i4>5</vt:i4>
      </vt:variant>
      <vt:variant>
        <vt:lpwstr/>
      </vt:variant>
      <vt:variant>
        <vt:lpwstr>_Toc51288570</vt:lpwstr>
      </vt:variant>
      <vt:variant>
        <vt:i4>1179705</vt:i4>
      </vt:variant>
      <vt:variant>
        <vt:i4>122</vt:i4>
      </vt:variant>
      <vt:variant>
        <vt:i4>0</vt:i4>
      </vt:variant>
      <vt:variant>
        <vt:i4>5</vt:i4>
      </vt:variant>
      <vt:variant>
        <vt:lpwstr/>
      </vt:variant>
      <vt:variant>
        <vt:lpwstr>_Toc51288569</vt:lpwstr>
      </vt:variant>
      <vt:variant>
        <vt:i4>1245241</vt:i4>
      </vt:variant>
      <vt:variant>
        <vt:i4>116</vt:i4>
      </vt:variant>
      <vt:variant>
        <vt:i4>0</vt:i4>
      </vt:variant>
      <vt:variant>
        <vt:i4>5</vt:i4>
      </vt:variant>
      <vt:variant>
        <vt:lpwstr/>
      </vt:variant>
      <vt:variant>
        <vt:lpwstr>_Toc51288568</vt:lpwstr>
      </vt:variant>
      <vt:variant>
        <vt:i4>1835065</vt:i4>
      </vt:variant>
      <vt:variant>
        <vt:i4>110</vt:i4>
      </vt:variant>
      <vt:variant>
        <vt:i4>0</vt:i4>
      </vt:variant>
      <vt:variant>
        <vt:i4>5</vt:i4>
      </vt:variant>
      <vt:variant>
        <vt:lpwstr/>
      </vt:variant>
      <vt:variant>
        <vt:lpwstr>_Toc51288567</vt:lpwstr>
      </vt:variant>
      <vt:variant>
        <vt:i4>1900601</vt:i4>
      </vt:variant>
      <vt:variant>
        <vt:i4>104</vt:i4>
      </vt:variant>
      <vt:variant>
        <vt:i4>0</vt:i4>
      </vt:variant>
      <vt:variant>
        <vt:i4>5</vt:i4>
      </vt:variant>
      <vt:variant>
        <vt:lpwstr/>
      </vt:variant>
      <vt:variant>
        <vt:lpwstr>_Toc51288566</vt:lpwstr>
      </vt:variant>
      <vt:variant>
        <vt:i4>1966137</vt:i4>
      </vt:variant>
      <vt:variant>
        <vt:i4>98</vt:i4>
      </vt:variant>
      <vt:variant>
        <vt:i4>0</vt:i4>
      </vt:variant>
      <vt:variant>
        <vt:i4>5</vt:i4>
      </vt:variant>
      <vt:variant>
        <vt:lpwstr/>
      </vt:variant>
      <vt:variant>
        <vt:lpwstr>_Toc51288565</vt:lpwstr>
      </vt:variant>
      <vt:variant>
        <vt:i4>2031673</vt:i4>
      </vt:variant>
      <vt:variant>
        <vt:i4>92</vt:i4>
      </vt:variant>
      <vt:variant>
        <vt:i4>0</vt:i4>
      </vt:variant>
      <vt:variant>
        <vt:i4>5</vt:i4>
      </vt:variant>
      <vt:variant>
        <vt:lpwstr/>
      </vt:variant>
      <vt:variant>
        <vt:lpwstr>_Toc51288564</vt:lpwstr>
      </vt:variant>
      <vt:variant>
        <vt:i4>1572921</vt:i4>
      </vt:variant>
      <vt:variant>
        <vt:i4>86</vt:i4>
      </vt:variant>
      <vt:variant>
        <vt:i4>0</vt:i4>
      </vt:variant>
      <vt:variant>
        <vt:i4>5</vt:i4>
      </vt:variant>
      <vt:variant>
        <vt:lpwstr/>
      </vt:variant>
      <vt:variant>
        <vt:lpwstr>_Toc51288563</vt:lpwstr>
      </vt:variant>
      <vt:variant>
        <vt:i4>1638457</vt:i4>
      </vt:variant>
      <vt:variant>
        <vt:i4>80</vt:i4>
      </vt:variant>
      <vt:variant>
        <vt:i4>0</vt:i4>
      </vt:variant>
      <vt:variant>
        <vt:i4>5</vt:i4>
      </vt:variant>
      <vt:variant>
        <vt:lpwstr/>
      </vt:variant>
      <vt:variant>
        <vt:lpwstr>_Toc51288562</vt:lpwstr>
      </vt:variant>
      <vt:variant>
        <vt:i4>1703993</vt:i4>
      </vt:variant>
      <vt:variant>
        <vt:i4>74</vt:i4>
      </vt:variant>
      <vt:variant>
        <vt:i4>0</vt:i4>
      </vt:variant>
      <vt:variant>
        <vt:i4>5</vt:i4>
      </vt:variant>
      <vt:variant>
        <vt:lpwstr/>
      </vt:variant>
      <vt:variant>
        <vt:lpwstr>_Toc51288561</vt:lpwstr>
      </vt:variant>
      <vt:variant>
        <vt:i4>1769529</vt:i4>
      </vt:variant>
      <vt:variant>
        <vt:i4>68</vt:i4>
      </vt:variant>
      <vt:variant>
        <vt:i4>0</vt:i4>
      </vt:variant>
      <vt:variant>
        <vt:i4>5</vt:i4>
      </vt:variant>
      <vt:variant>
        <vt:lpwstr/>
      </vt:variant>
      <vt:variant>
        <vt:lpwstr>_Toc51288560</vt:lpwstr>
      </vt:variant>
      <vt:variant>
        <vt:i4>1179706</vt:i4>
      </vt:variant>
      <vt:variant>
        <vt:i4>62</vt:i4>
      </vt:variant>
      <vt:variant>
        <vt:i4>0</vt:i4>
      </vt:variant>
      <vt:variant>
        <vt:i4>5</vt:i4>
      </vt:variant>
      <vt:variant>
        <vt:lpwstr/>
      </vt:variant>
      <vt:variant>
        <vt:lpwstr>_Toc51288559</vt:lpwstr>
      </vt:variant>
      <vt:variant>
        <vt:i4>1245242</vt:i4>
      </vt:variant>
      <vt:variant>
        <vt:i4>56</vt:i4>
      </vt:variant>
      <vt:variant>
        <vt:i4>0</vt:i4>
      </vt:variant>
      <vt:variant>
        <vt:i4>5</vt:i4>
      </vt:variant>
      <vt:variant>
        <vt:lpwstr/>
      </vt:variant>
      <vt:variant>
        <vt:lpwstr>_Toc51288558</vt:lpwstr>
      </vt:variant>
      <vt:variant>
        <vt:i4>1835066</vt:i4>
      </vt:variant>
      <vt:variant>
        <vt:i4>50</vt:i4>
      </vt:variant>
      <vt:variant>
        <vt:i4>0</vt:i4>
      </vt:variant>
      <vt:variant>
        <vt:i4>5</vt:i4>
      </vt:variant>
      <vt:variant>
        <vt:lpwstr/>
      </vt:variant>
      <vt:variant>
        <vt:lpwstr>_Toc51288557</vt:lpwstr>
      </vt:variant>
      <vt:variant>
        <vt:i4>1900602</vt:i4>
      </vt:variant>
      <vt:variant>
        <vt:i4>44</vt:i4>
      </vt:variant>
      <vt:variant>
        <vt:i4>0</vt:i4>
      </vt:variant>
      <vt:variant>
        <vt:i4>5</vt:i4>
      </vt:variant>
      <vt:variant>
        <vt:lpwstr/>
      </vt:variant>
      <vt:variant>
        <vt:lpwstr>_Toc51288556</vt:lpwstr>
      </vt:variant>
      <vt:variant>
        <vt:i4>1966138</vt:i4>
      </vt:variant>
      <vt:variant>
        <vt:i4>38</vt:i4>
      </vt:variant>
      <vt:variant>
        <vt:i4>0</vt:i4>
      </vt:variant>
      <vt:variant>
        <vt:i4>5</vt:i4>
      </vt:variant>
      <vt:variant>
        <vt:lpwstr/>
      </vt:variant>
      <vt:variant>
        <vt:lpwstr>_Toc51288555</vt:lpwstr>
      </vt:variant>
      <vt:variant>
        <vt:i4>2031674</vt:i4>
      </vt:variant>
      <vt:variant>
        <vt:i4>32</vt:i4>
      </vt:variant>
      <vt:variant>
        <vt:i4>0</vt:i4>
      </vt:variant>
      <vt:variant>
        <vt:i4>5</vt:i4>
      </vt:variant>
      <vt:variant>
        <vt:lpwstr/>
      </vt:variant>
      <vt:variant>
        <vt:lpwstr>_Toc51288554</vt:lpwstr>
      </vt:variant>
      <vt:variant>
        <vt:i4>1572922</vt:i4>
      </vt:variant>
      <vt:variant>
        <vt:i4>26</vt:i4>
      </vt:variant>
      <vt:variant>
        <vt:i4>0</vt:i4>
      </vt:variant>
      <vt:variant>
        <vt:i4>5</vt:i4>
      </vt:variant>
      <vt:variant>
        <vt:lpwstr/>
      </vt:variant>
      <vt:variant>
        <vt:lpwstr>_Toc51288553</vt:lpwstr>
      </vt:variant>
      <vt:variant>
        <vt:i4>1638458</vt:i4>
      </vt:variant>
      <vt:variant>
        <vt:i4>20</vt:i4>
      </vt:variant>
      <vt:variant>
        <vt:i4>0</vt:i4>
      </vt:variant>
      <vt:variant>
        <vt:i4>5</vt:i4>
      </vt:variant>
      <vt:variant>
        <vt:lpwstr/>
      </vt:variant>
      <vt:variant>
        <vt:lpwstr>_Toc51288552</vt:lpwstr>
      </vt:variant>
      <vt:variant>
        <vt:i4>1703994</vt:i4>
      </vt:variant>
      <vt:variant>
        <vt:i4>14</vt:i4>
      </vt:variant>
      <vt:variant>
        <vt:i4>0</vt:i4>
      </vt:variant>
      <vt:variant>
        <vt:i4>5</vt:i4>
      </vt:variant>
      <vt:variant>
        <vt:lpwstr/>
      </vt:variant>
      <vt:variant>
        <vt:lpwstr>_Toc51288551</vt:lpwstr>
      </vt:variant>
      <vt:variant>
        <vt:i4>1769530</vt:i4>
      </vt:variant>
      <vt:variant>
        <vt:i4>8</vt:i4>
      </vt:variant>
      <vt:variant>
        <vt:i4>0</vt:i4>
      </vt:variant>
      <vt:variant>
        <vt:i4>5</vt:i4>
      </vt:variant>
      <vt:variant>
        <vt:lpwstr/>
      </vt:variant>
      <vt:variant>
        <vt:lpwstr>_Toc51288550</vt:lpwstr>
      </vt:variant>
      <vt:variant>
        <vt:i4>1179707</vt:i4>
      </vt:variant>
      <vt:variant>
        <vt:i4>2</vt:i4>
      </vt:variant>
      <vt:variant>
        <vt:i4>0</vt:i4>
      </vt:variant>
      <vt:variant>
        <vt:i4>5</vt:i4>
      </vt:variant>
      <vt:variant>
        <vt:lpwstr/>
      </vt:variant>
      <vt:variant>
        <vt:lpwstr>_Toc51288549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2020-11-04T14:21:00Z</dcterms:created>
  <dcterms:modified xsi:type="dcterms:W3CDTF">2020-11-04T14:21:00Z</dcterms:modified>
</cp:coreProperties>
</file>