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892" w:rsidRDefault="005A2A75" w:rsidP="005A2A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A75">
        <w:rPr>
          <w:rFonts w:ascii="Times New Roman" w:hAnsi="Times New Roman" w:cs="Times New Roman"/>
          <w:b/>
          <w:sz w:val="28"/>
          <w:szCs w:val="28"/>
        </w:rPr>
        <w:t xml:space="preserve">Антимонопольный </w:t>
      </w:r>
      <w:proofErr w:type="spellStart"/>
      <w:r w:rsidRPr="005A2A75">
        <w:rPr>
          <w:rFonts w:ascii="Times New Roman" w:hAnsi="Times New Roman" w:cs="Times New Roman"/>
          <w:b/>
          <w:sz w:val="28"/>
          <w:szCs w:val="28"/>
        </w:rPr>
        <w:t>комплаенс</w:t>
      </w:r>
      <w:proofErr w:type="spellEnd"/>
    </w:p>
    <w:p w:rsidR="005A2A75" w:rsidRDefault="005A2A75" w:rsidP="005A2A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2A75" w:rsidRDefault="005A2A75" w:rsidP="005A2A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2A75" w:rsidRDefault="005A2A75" w:rsidP="005A2A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A75">
        <w:rPr>
          <w:rFonts w:ascii="Times New Roman" w:hAnsi="Times New Roman" w:cs="Times New Roman"/>
          <w:sz w:val="28"/>
          <w:szCs w:val="28"/>
        </w:rPr>
        <w:t xml:space="preserve">Антимонопольный </w:t>
      </w:r>
      <w:proofErr w:type="spellStart"/>
      <w:r w:rsidRPr="005A2A75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5A2A75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системы внутреннего обеспечения </w:t>
      </w:r>
      <w:r w:rsidRPr="005A2A75">
        <w:rPr>
          <w:rFonts w:ascii="Times New Roman" w:hAnsi="Times New Roman" w:cs="Times New Roman"/>
          <w:sz w:val="28"/>
          <w:szCs w:val="28"/>
        </w:rPr>
        <w:t>соответствия требованиям антимонопольного законодательст</w:t>
      </w:r>
      <w:r>
        <w:rPr>
          <w:rFonts w:ascii="Times New Roman" w:hAnsi="Times New Roman" w:cs="Times New Roman"/>
          <w:sz w:val="28"/>
          <w:szCs w:val="28"/>
        </w:rPr>
        <w:t>ва в администрации Грозненского муниципального района Чеченской Республики</w:t>
      </w:r>
      <w:r w:rsidRPr="005A2A75">
        <w:rPr>
          <w:rFonts w:ascii="Times New Roman" w:hAnsi="Times New Roman" w:cs="Times New Roman"/>
          <w:sz w:val="28"/>
          <w:szCs w:val="28"/>
        </w:rPr>
        <w:t>.</w:t>
      </w:r>
    </w:p>
    <w:p w:rsidR="005A2A75" w:rsidRPr="005A2A75" w:rsidRDefault="005A2A75" w:rsidP="005A2A75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273350"/>
          <w:sz w:val="28"/>
          <w:szCs w:val="28"/>
          <w:shd w:val="clear" w:color="auto" w:fill="FFFFFF"/>
        </w:rPr>
      </w:pPr>
      <w:r w:rsidRPr="005A2A75">
        <w:rPr>
          <w:rStyle w:val="a3"/>
          <w:rFonts w:ascii="Times New Roman" w:hAnsi="Times New Roman" w:cs="Times New Roman"/>
          <w:color w:val="273350"/>
          <w:sz w:val="28"/>
          <w:szCs w:val="28"/>
          <w:shd w:val="clear" w:color="auto" w:fill="FFFFFF"/>
        </w:rPr>
        <w:t xml:space="preserve">Цели антимонопольного </w:t>
      </w:r>
      <w:proofErr w:type="spellStart"/>
      <w:r w:rsidRPr="005A2A75">
        <w:rPr>
          <w:rStyle w:val="a3"/>
          <w:rFonts w:ascii="Times New Roman" w:hAnsi="Times New Roman" w:cs="Times New Roman"/>
          <w:color w:val="273350"/>
          <w:sz w:val="28"/>
          <w:szCs w:val="28"/>
          <w:shd w:val="clear" w:color="auto" w:fill="FFFFFF"/>
        </w:rPr>
        <w:t>комплаенса</w:t>
      </w:r>
      <w:proofErr w:type="spellEnd"/>
      <w:r w:rsidRPr="005A2A75">
        <w:rPr>
          <w:rStyle w:val="a3"/>
          <w:rFonts w:ascii="Times New Roman" w:hAnsi="Times New Roman" w:cs="Times New Roman"/>
          <w:color w:val="273350"/>
          <w:sz w:val="28"/>
          <w:szCs w:val="28"/>
          <w:shd w:val="clear" w:color="auto" w:fill="FFFFFF"/>
        </w:rPr>
        <w:t>:</w:t>
      </w:r>
    </w:p>
    <w:p w:rsidR="005A2A75" w:rsidRDefault="005A2A75" w:rsidP="005A2A75">
      <w:pPr>
        <w:spacing w:after="0" w:line="240" w:lineRule="auto"/>
        <w:ind w:firstLine="709"/>
        <w:jc w:val="both"/>
        <w:rPr>
          <w:rFonts w:ascii="Montserrat" w:hAnsi="Montserrat"/>
          <w:b/>
          <w:bCs/>
          <w:color w:val="273350"/>
          <w:sz w:val="26"/>
          <w:szCs w:val="26"/>
          <w:shd w:val="clear" w:color="auto" w:fill="FFFFFF"/>
        </w:rPr>
      </w:pPr>
      <w:r>
        <w:rPr>
          <w:rStyle w:val="a3"/>
          <w:rFonts w:ascii="Montserrat" w:hAnsi="Montserrat"/>
          <w:color w:val="273350"/>
          <w:sz w:val="26"/>
          <w:szCs w:val="26"/>
          <w:shd w:val="clear" w:color="auto" w:fill="FFFFFF"/>
        </w:rPr>
        <w:t xml:space="preserve">- </w:t>
      </w:r>
      <w:r w:rsidRPr="005A2A75">
        <w:rPr>
          <w:rFonts w:ascii="Times New Roman" w:hAnsi="Times New Roman" w:cs="Times New Roman"/>
          <w:sz w:val="28"/>
          <w:szCs w:val="28"/>
        </w:rPr>
        <w:t>обеспечение соответствия деятельн</w:t>
      </w:r>
      <w:r>
        <w:rPr>
          <w:rFonts w:ascii="Times New Roman" w:hAnsi="Times New Roman" w:cs="Times New Roman"/>
          <w:sz w:val="28"/>
          <w:szCs w:val="28"/>
        </w:rPr>
        <w:t xml:space="preserve">ости администрации Грозненского муниципального района Чеченской Республики </w:t>
      </w:r>
      <w:r w:rsidRPr="005A2A75">
        <w:rPr>
          <w:rFonts w:ascii="Times New Roman" w:hAnsi="Times New Roman" w:cs="Times New Roman"/>
          <w:sz w:val="28"/>
          <w:szCs w:val="28"/>
        </w:rPr>
        <w:t>требованиям антимонопольного законодательства;</w:t>
      </w:r>
    </w:p>
    <w:p w:rsidR="005A2A75" w:rsidRDefault="005A2A75" w:rsidP="005A2A7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A2A7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- </w:t>
      </w:r>
      <w:r w:rsidRPr="005A2A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профилактика нарушения требований антимонопольного законодательства в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деятельности администрации Грозненского муниципального района Чеченской Республики</w:t>
      </w:r>
      <w:r w:rsidRPr="005A2A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5A2A75" w:rsidRDefault="005A2A75" w:rsidP="005A2A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 w:rsidRPr="005A2A7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Задачи антимонопольного </w:t>
      </w:r>
      <w:proofErr w:type="spellStart"/>
      <w:r w:rsidRPr="005A2A7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комплаенса</w:t>
      </w:r>
      <w:proofErr w:type="spellEnd"/>
      <w:r w:rsidRPr="005A2A7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:</w:t>
      </w:r>
    </w:p>
    <w:p w:rsidR="005A2A75" w:rsidRDefault="005A2A75" w:rsidP="005A2A7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5A2A75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- выявление рисков нарушения антимонопольного законодательства;</w:t>
      </w:r>
    </w:p>
    <w:p w:rsidR="005A2A75" w:rsidRDefault="005A2A75" w:rsidP="005A2A7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- </w:t>
      </w:r>
      <w:r w:rsidRPr="005A2A75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управление рисками нарушения антимонопольного законодательства;</w:t>
      </w:r>
    </w:p>
    <w:p w:rsidR="005A2A75" w:rsidRDefault="005A2A75" w:rsidP="005A2A7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- </w:t>
      </w:r>
      <w:r w:rsidRPr="005A2A75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контроль за соответ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ствием деятельности администрации Грозненского муниципального района Чеченской Республики</w:t>
      </w:r>
      <w:r w:rsidRPr="005A2A75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требованиям антимонопольного законодательства;</w:t>
      </w:r>
    </w:p>
    <w:p w:rsidR="005A2A75" w:rsidRDefault="005A2A75" w:rsidP="005A2A7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- </w:t>
      </w:r>
      <w:r w:rsidRPr="005A2A75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оценка эффективности функционирования антимонопольного </w:t>
      </w:r>
      <w:proofErr w:type="spellStart"/>
      <w:r w:rsidRPr="005A2A75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комплаенса</w:t>
      </w:r>
      <w:proofErr w:type="spellEnd"/>
      <w:r w:rsidRPr="005A2A75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.</w:t>
      </w:r>
    </w:p>
    <w:p w:rsidR="005A2A75" w:rsidRDefault="005A2A75" w:rsidP="005A2A7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</w:p>
    <w:p w:rsidR="005A2A75" w:rsidRPr="005A2A75" w:rsidRDefault="005A2A75" w:rsidP="005A2A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bookmarkStart w:id="0" w:name="_GoBack"/>
      <w:bookmarkEnd w:id="0"/>
    </w:p>
    <w:sectPr w:rsidR="005A2A75" w:rsidRPr="005A2A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910"/>
    <w:rsid w:val="00175892"/>
    <w:rsid w:val="005A2A75"/>
    <w:rsid w:val="00C34910"/>
    <w:rsid w:val="00F41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EBD678-3903-4503-9C6F-AD7E2284F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A2A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143</Words>
  <Characters>819</Characters>
  <Application>Microsoft Office Word</Application>
  <DocSecurity>0</DocSecurity>
  <Lines>6</Lines>
  <Paragraphs>1</Paragraphs>
  <ScaleCrop>false</ScaleCrop>
  <Company>SPecialiST RePack</Company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2023-02-18T05:52:00Z</dcterms:created>
  <dcterms:modified xsi:type="dcterms:W3CDTF">2023-02-21T07:35:00Z</dcterms:modified>
</cp:coreProperties>
</file>