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6F0DD7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3E0B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3E0B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2A595531" w14:textId="77777777" w:rsidR="0082338C" w:rsidRPr="0082338C" w:rsidRDefault="0082338C" w:rsidP="0082338C">
      <w:pPr>
        <w:ind w:firstLine="709"/>
        <w:contextualSpacing/>
        <w:jc w:val="center"/>
        <w:rPr>
          <w:bCs/>
          <w:iCs/>
          <w:szCs w:val="28"/>
        </w:rPr>
      </w:pPr>
      <w:r w:rsidRPr="0082338C">
        <w:rPr>
          <w:bCs/>
          <w:iCs/>
          <w:szCs w:val="28"/>
        </w:rPr>
        <w:t>Росреестр: Наименования географических объектов</w:t>
      </w:r>
    </w:p>
    <w:p w14:paraId="4025F8F1" w14:textId="77777777" w:rsidR="0082338C" w:rsidRPr="0082338C" w:rsidRDefault="0082338C" w:rsidP="0082338C">
      <w:pPr>
        <w:ind w:firstLine="709"/>
        <w:contextualSpacing/>
        <w:jc w:val="both"/>
        <w:rPr>
          <w:b/>
          <w:bCs/>
          <w:iCs/>
          <w:szCs w:val="28"/>
        </w:rPr>
      </w:pPr>
    </w:p>
    <w:p w14:paraId="0BCBFB9D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 xml:space="preserve">«Одним из направлений деятельности Управления Росреестра по Чеченской Республике является исполнение полномочий по осуществлению регулирования в области наименований географических объектов.» - сообщил начальник отдела госземнадзора Управления Магомед Казаев. </w:t>
      </w:r>
    </w:p>
    <w:p w14:paraId="2B806325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/>
          <w:bCs/>
          <w:i/>
          <w:iCs/>
          <w:szCs w:val="28"/>
        </w:rPr>
        <w:t>Было.</w:t>
      </w:r>
      <w:r w:rsidRPr="0082338C">
        <w:rPr>
          <w:bCs/>
          <w:iCs/>
          <w:szCs w:val="28"/>
        </w:rPr>
        <w:t xml:space="preserve"> В целях выявления расхождений географических наименований Чеченской Республики, содержащихся в Реестре административно-территориальных и территориальных единиц Чеченской Республики, утвержденным Указом Главы Чеченской Республики от 03.12.2019 № 168 (в редакции от 23.01.2020 № 10), (далее - Реестр № 168), с данными Автоматизированного государственного каталога географических наименований (далее – каталог АГКГН), был проведен анализ содержания данных источников по состоянию на 13.03.2020 год.</w:t>
      </w:r>
    </w:p>
    <w:p w14:paraId="77684340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>По результатам анализа установлено следующее.</w:t>
      </w:r>
    </w:p>
    <w:p w14:paraId="75E8F305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>В каталоге АГКГН исправлено 44 записи, имеющих разночтения географических названий населенных пунктов.</w:t>
      </w:r>
    </w:p>
    <w:p w14:paraId="04C001ED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 xml:space="preserve">Всего на 13.03.2020 остаются не урегулированными – 142 записи; </w:t>
      </w:r>
    </w:p>
    <w:p w14:paraId="5516A55B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 xml:space="preserve">Из них: </w:t>
      </w:r>
    </w:p>
    <w:p w14:paraId="60D2801A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>54 - названий населенных пунктов отсутствуют в каталоге АГКГН;</w:t>
      </w:r>
    </w:p>
    <w:p w14:paraId="068962CE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>46 – включены в другие районы;</w:t>
      </w:r>
    </w:p>
    <w:p w14:paraId="5FA027E4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>34 – имеют различия в написании;</w:t>
      </w:r>
    </w:p>
    <w:p w14:paraId="1E27325E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>8 – населенных пунктов, содержащихся в каталоге АГКГН отсутствуют в Реестре № 168.</w:t>
      </w:r>
    </w:p>
    <w:p w14:paraId="60C40023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E57FBD">
        <w:rPr>
          <w:b/>
          <w:bCs/>
          <w:i/>
          <w:iCs/>
          <w:szCs w:val="28"/>
        </w:rPr>
        <w:t>С</w:t>
      </w:r>
      <w:bookmarkStart w:id="0" w:name="_GoBack"/>
      <w:bookmarkEnd w:id="0"/>
      <w:r w:rsidRPr="00E57FBD">
        <w:rPr>
          <w:b/>
          <w:bCs/>
          <w:i/>
          <w:iCs/>
          <w:szCs w:val="28"/>
        </w:rPr>
        <w:t>тало</w:t>
      </w:r>
      <w:r w:rsidRPr="0082338C">
        <w:rPr>
          <w:b/>
          <w:bCs/>
          <w:iCs/>
          <w:szCs w:val="28"/>
        </w:rPr>
        <w:t xml:space="preserve">. </w:t>
      </w:r>
      <w:r w:rsidRPr="0082338C">
        <w:rPr>
          <w:bCs/>
          <w:iCs/>
          <w:szCs w:val="28"/>
        </w:rPr>
        <w:t xml:space="preserve">Отделом государственного земельного надзора Управления в тесном взаимодействии с Парламентом Чеченской Республики была проведена работа по урегулированию расхождений наименований географических объектов, а также по включению в Государственный каталог тех объектов, которые в нем отсутствуют. </w:t>
      </w:r>
    </w:p>
    <w:p w14:paraId="5A461D33" w14:textId="77777777" w:rsidR="0082338C" w:rsidRPr="0082338C" w:rsidRDefault="0082338C" w:rsidP="0082338C">
      <w:pPr>
        <w:ind w:firstLine="709"/>
        <w:contextualSpacing/>
        <w:jc w:val="both"/>
        <w:rPr>
          <w:bCs/>
          <w:iCs/>
          <w:szCs w:val="28"/>
        </w:rPr>
      </w:pPr>
      <w:r w:rsidRPr="0082338C">
        <w:rPr>
          <w:bCs/>
          <w:iCs/>
          <w:szCs w:val="28"/>
        </w:rPr>
        <w:t>В настоящее время разночтений наименований географических объектов не выявлено.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6D3A-F080-4FA1-849A-19BF6453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3</cp:revision>
  <cp:lastPrinted>2022-07-01T12:11:00Z</cp:lastPrinted>
  <dcterms:created xsi:type="dcterms:W3CDTF">2023-10-31T13:23:00Z</dcterms:created>
  <dcterms:modified xsi:type="dcterms:W3CDTF">2023-10-31T13:25:00Z</dcterms:modified>
</cp:coreProperties>
</file>