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2C013F9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7479B3">
        <w:rPr>
          <w:szCs w:val="28"/>
        </w:rPr>
        <w:t>3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F68500F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F357BC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F357BC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46D8C25A" w14:textId="77777777" w:rsidR="000F3BA8" w:rsidRPr="000F3BA8" w:rsidRDefault="000F3BA8" w:rsidP="000F3BA8">
      <w:pPr>
        <w:ind w:firstLine="709"/>
        <w:contextualSpacing/>
        <w:jc w:val="center"/>
        <w:rPr>
          <w:b/>
          <w:bCs/>
          <w:szCs w:val="28"/>
        </w:rPr>
      </w:pPr>
      <w:r w:rsidRPr="000F3BA8">
        <w:rPr>
          <w:b/>
          <w:bCs/>
          <w:szCs w:val="28"/>
        </w:rPr>
        <w:t>О работе</w:t>
      </w:r>
      <w:bookmarkStart w:id="0" w:name="_GoBack"/>
      <w:bookmarkEnd w:id="0"/>
      <w:r w:rsidRPr="000F3BA8">
        <w:rPr>
          <w:b/>
          <w:bCs/>
          <w:szCs w:val="28"/>
        </w:rPr>
        <w:t xml:space="preserve"> Росреестра по обеспечению охраны пунктов ГГС</w:t>
      </w:r>
    </w:p>
    <w:p w14:paraId="04A4DBB4" w14:textId="77777777" w:rsidR="000F3BA8" w:rsidRPr="000F3BA8" w:rsidRDefault="000F3BA8" w:rsidP="000F3BA8">
      <w:pPr>
        <w:ind w:firstLine="709"/>
        <w:contextualSpacing/>
        <w:jc w:val="right"/>
        <w:rPr>
          <w:b/>
          <w:bCs/>
          <w:szCs w:val="28"/>
        </w:rPr>
      </w:pPr>
    </w:p>
    <w:p w14:paraId="438D362C" w14:textId="69E6EA0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В рамках осуществления государственного геодезического надзора Управление Росреестра по Чеченской Республике осуществляет мероприятия по обеспечению охраны пунктов государственной геодезической сети (далее - ГГС).</w:t>
      </w:r>
    </w:p>
    <w:p w14:paraId="1B640F27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Согласно каталогам координат, на территории Чеченской Республики расположено:</w:t>
      </w:r>
    </w:p>
    <w:p w14:paraId="68A6047C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- 419 пунктов государственной геодезической сети;</w:t>
      </w:r>
    </w:p>
    <w:p w14:paraId="44070787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- 1362 пунктов государственной нивелирной сети 1 и 2 класса (указанные пункты утрачены, обследованию не подлежат);</w:t>
      </w:r>
    </w:p>
    <w:p w14:paraId="5CB890E5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- 1 пункт государственной гравиметрической сети (пункт утрачен, обследованию не подлежит);</w:t>
      </w:r>
    </w:p>
    <w:p w14:paraId="2F9B8CA4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- 13 пунктов спутниковой геодезической сети (уничтожены, обследованию не подлежат).</w:t>
      </w:r>
    </w:p>
    <w:p w14:paraId="7D6F352F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В соответствии с утвержденным планом-графиком обследования пунктов ГГС на 2023 год было запланировано к обследованию 80 пунктов ГГС. Силами специалистов, осуществляющих государственный земельный надзор за истекший период 2023 года обследовано 112 пунктов ГГС, из них:</w:t>
      </w:r>
    </w:p>
    <w:p w14:paraId="2E584276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- утрачено – 53;</w:t>
      </w:r>
    </w:p>
    <w:p w14:paraId="0AFA8269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 xml:space="preserve">- сохранилось - 59. </w:t>
      </w:r>
    </w:p>
    <w:p w14:paraId="4769ABF1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 xml:space="preserve">Основная трудность обследования геодезических пунктов заключается в их трудной доступности, 80 % подлежащих обследованию пунктов расположены в горной и горно-лесистой местности, куда без специальной техники и снаряжения проезд не возможен. </w:t>
      </w:r>
    </w:p>
    <w:p w14:paraId="3BF6266D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 xml:space="preserve">Управлением завершена работа по внесению в ЕГРН сведений об охранных зонах пунктов ГГС. </w:t>
      </w:r>
    </w:p>
    <w:p w14:paraId="6D2CF052" w14:textId="77777777" w:rsidR="000F3BA8" w:rsidRPr="000F3BA8" w:rsidRDefault="000F3BA8" w:rsidP="000F3BA8">
      <w:pPr>
        <w:ind w:firstLine="709"/>
        <w:contextualSpacing/>
        <w:jc w:val="both"/>
        <w:rPr>
          <w:bCs/>
          <w:szCs w:val="28"/>
        </w:rPr>
      </w:pPr>
      <w:r w:rsidRPr="000F3BA8">
        <w:rPr>
          <w:bCs/>
          <w:szCs w:val="28"/>
        </w:rPr>
        <w:t>За истекший период 2023 года, на основании заявления публично-правовой компании «Роскадастр» проведена работа по прекращению существования охранных зон 12 утраченных пунктов ГГС, в 2022 году такая работа проведена в отношении 23 пунктов ГГС.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1292-54A1-4EE0-BC7E-C9FD93B8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2024-01-31T09:46:00Z</dcterms:created>
  <dcterms:modified xsi:type="dcterms:W3CDTF">2024-01-31T09:46:00Z</dcterms:modified>
</cp:coreProperties>
</file>