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E961A1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18744E">
        <w:rPr>
          <w:szCs w:val="28"/>
        </w:rPr>
        <w:t>6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E60715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D3F7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D3F7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DFBFEB3" w14:textId="33B4E277" w:rsidR="00AD4B94" w:rsidRDefault="00AD4B94" w:rsidP="00AD4B94">
      <w:pPr>
        <w:contextualSpacing/>
        <w:jc w:val="center"/>
        <w:rPr>
          <w:bCs/>
          <w:iCs/>
          <w:szCs w:val="28"/>
        </w:rPr>
      </w:pPr>
      <w:r w:rsidRPr="00AD4B94">
        <w:rPr>
          <w:bCs/>
          <w:iCs/>
          <w:szCs w:val="28"/>
        </w:rPr>
        <w:t>Цифра дня: площади зе</w:t>
      </w:r>
      <w:bookmarkStart w:id="0" w:name="_GoBack"/>
      <w:bookmarkEnd w:id="0"/>
      <w:r w:rsidRPr="00AD4B94">
        <w:rPr>
          <w:bCs/>
          <w:iCs/>
          <w:szCs w:val="28"/>
        </w:rPr>
        <w:t>мельных участков с установленными границами</w:t>
      </w:r>
    </w:p>
    <w:p w14:paraId="3D60AE19" w14:textId="77777777"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</w:p>
    <w:p w14:paraId="77670AFD" w14:textId="77777777"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В Едином государственном реестре недвижимости (ЕГРН) содержатся сведения о 344572 земельных участках Чеченской Республики с установленными границами.</w:t>
      </w:r>
    </w:p>
    <w:p w14:paraId="471D96C1" w14:textId="77777777"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Всего по данным на 1 апреля 2024 года в реестре недвижимости содержатся сведения о 488063 земельных участках.</w:t>
      </w:r>
    </w:p>
    <w:p w14:paraId="552D33EB" w14:textId="77777777"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Росреестр наполняет ЕГРН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 региона.</w:t>
      </w:r>
    </w:p>
    <w:p w14:paraId="422D94FD" w14:textId="77777777"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«Уточнение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нашей республики, для градостроительства, оценки бюджетных вложений и прогнозов инвестиций», – прокомментировал Абу Шаипов, заместитель руководителя Управления Росреестра по Чеченской Республике.</w:t>
      </w:r>
    </w:p>
    <w:p w14:paraId="69B986D9" w14:textId="77777777"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Установление границ происходит по инициативе владельцев земельных участков. С этой целью достаточно обратиться к кадастровому инженеру, который подготовит межевой план. После чего документы о проведенных работах направляются Росреестр. Подать документы можно через офисы МФЦ. За внесение в ЕГРН сведений о границах объекта недвижимости плата не взимается.</w:t>
      </w:r>
    </w:p>
    <w:p w14:paraId="0D7723FA" w14:textId="77777777" w:rsidR="00AD4B94" w:rsidRPr="00AD4B94" w:rsidRDefault="00AD4B94" w:rsidP="00AD4B94">
      <w:pPr>
        <w:ind w:firstLine="709"/>
        <w:contextualSpacing/>
        <w:jc w:val="both"/>
        <w:rPr>
          <w:bCs/>
          <w:i/>
          <w:iCs/>
          <w:szCs w:val="28"/>
        </w:rPr>
      </w:pPr>
      <w:proofErr w:type="spellStart"/>
      <w:r w:rsidRPr="00AD4B94">
        <w:rPr>
          <w:bCs/>
          <w:iCs/>
          <w:szCs w:val="28"/>
        </w:rPr>
        <w:t>Справочно</w:t>
      </w:r>
      <w:proofErr w:type="spellEnd"/>
      <w:r w:rsidRPr="00AD4B94">
        <w:rPr>
          <w:bCs/>
          <w:iCs/>
          <w:szCs w:val="28"/>
        </w:rPr>
        <w:t xml:space="preserve">: </w:t>
      </w:r>
      <w:r w:rsidRPr="00AD4B94">
        <w:rPr>
          <w:bCs/>
          <w:i/>
          <w:iCs/>
          <w:szCs w:val="28"/>
        </w:rPr>
        <w:t>Как уточняются границы земельного участка – такая процедура проводится в отношении земельных участков, у которых точные границы не определены (координаты характерных точек границ не установлены). Обязательное требование об уточнении границ установлено только для участков, находящихся в публичной собственности, которые предоставляются без торгов.</w:t>
      </w:r>
    </w:p>
    <w:p w14:paraId="2EABEBF0" w14:textId="77777777" w:rsidR="00AD4B94" w:rsidRPr="00AD4B94" w:rsidRDefault="00AD4B94" w:rsidP="00AD4B94">
      <w:pPr>
        <w:ind w:firstLine="709"/>
        <w:contextualSpacing/>
        <w:jc w:val="both"/>
        <w:rPr>
          <w:bCs/>
          <w:i/>
          <w:iCs/>
          <w:szCs w:val="28"/>
        </w:rPr>
      </w:pPr>
      <w:r w:rsidRPr="00AD4B94">
        <w:rPr>
          <w:bCs/>
          <w:i/>
          <w:iCs/>
          <w:szCs w:val="28"/>
        </w:rPr>
        <w:t>Уточнить границы земельного участка можно при выполнении кадастровых или комплексных кадастровых работ. В рамках этих процедур обязательно согласуются уточненных границы.</w:t>
      </w:r>
    </w:p>
    <w:p w14:paraId="14871FEB" w14:textId="77777777" w:rsidR="00AD4B94" w:rsidRPr="00AD4B94" w:rsidRDefault="00AD4B94" w:rsidP="00AD4B94">
      <w:pPr>
        <w:ind w:firstLine="709"/>
        <w:contextualSpacing/>
        <w:jc w:val="both"/>
        <w:rPr>
          <w:bCs/>
          <w:i/>
          <w:iCs/>
          <w:szCs w:val="28"/>
        </w:rPr>
      </w:pPr>
      <w:r w:rsidRPr="00AD4B94">
        <w:rPr>
          <w:bCs/>
          <w:i/>
          <w:iCs/>
          <w:szCs w:val="28"/>
        </w:rPr>
        <w:t>Новые сведения о границах земельного участка вносятся в ЕГРН.</w:t>
      </w: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648B-3420-402F-8314-4BF78D38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2024-05-23T09:42:00Z</dcterms:created>
  <dcterms:modified xsi:type="dcterms:W3CDTF">2024-05-23T09:42:00Z</dcterms:modified>
</cp:coreProperties>
</file>